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A5F36" w14:textId="77777777" w:rsidR="004F0D4B" w:rsidRPr="00BC3071" w:rsidRDefault="004F0D4B" w:rsidP="004F0D4B">
      <w:pPr>
        <w:pStyle w:val="Heading4"/>
      </w:pPr>
      <w:bookmarkStart w:id="0" w:name="OLE_LINK20"/>
      <w:bookmarkStart w:id="1" w:name="OLE_LINK2"/>
      <w:bookmarkStart w:id="2" w:name="OLE_LINK4"/>
      <w:r w:rsidRPr="00BC3071">
        <w:t>PROGRAM GUIDELINES 2019/20</w:t>
      </w:r>
      <w:r w:rsidRPr="00BC3071">
        <w:br/>
        <w:t xml:space="preserve">OPERATING ASSISTANCE: </w:t>
      </w:r>
      <w:r>
        <w:t>Arts &amp; Cultural Service Organizations</w:t>
      </w:r>
    </w:p>
    <w:bookmarkEnd w:id="0"/>
    <w:p w14:paraId="2CD3530A" w14:textId="77777777" w:rsidR="004F0D4B" w:rsidRPr="00BC3071" w:rsidRDefault="004F0D4B" w:rsidP="004F0D4B">
      <w:pPr>
        <w:tabs>
          <w:tab w:val="left" w:pos="709"/>
          <w:tab w:val="left" w:pos="851"/>
        </w:tabs>
        <w:ind w:left="567" w:right="65"/>
        <w:rPr>
          <w:rFonts w:ascii="Arial Black" w:hAnsi="Arial Black"/>
          <w:b/>
          <w:sz w:val="28"/>
          <w:szCs w:val="28"/>
        </w:rPr>
      </w:pPr>
    </w:p>
    <w:p w14:paraId="422577DB" w14:textId="77777777" w:rsidR="004F0D4B" w:rsidRPr="00BC3071" w:rsidRDefault="004F0D4B" w:rsidP="004F0D4B">
      <w:pPr>
        <w:pBdr>
          <w:bottom w:val="single" w:sz="4" w:space="1" w:color="auto"/>
        </w:pBdr>
        <w:tabs>
          <w:tab w:val="right" w:pos="10915"/>
        </w:tabs>
        <w:ind w:left="709" w:right="65"/>
        <w:rPr>
          <w:rFonts w:ascii="Arial Black" w:hAnsi="Arial Black"/>
          <w:b/>
          <w:sz w:val="28"/>
          <w:szCs w:val="28"/>
        </w:rPr>
      </w:pPr>
      <w:r w:rsidRPr="00BC3071">
        <w:rPr>
          <w:rFonts w:ascii="Arial Black" w:hAnsi="Arial Black"/>
          <w:b/>
          <w:sz w:val="28"/>
          <w:szCs w:val="28"/>
        </w:rPr>
        <w:t xml:space="preserve">Territorial Acknowledgement </w:t>
      </w:r>
      <w:r w:rsidRPr="00BC3071">
        <w:rPr>
          <w:rFonts w:ascii="Arial Black" w:hAnsi="Arial Black"/>
          <w:b/>
          <w:sz w:val="28"/>
          <w:szCs w:val="28"/>
        </w:rPr>
        <w:tab/>
      </w:r>
    </w:p>
    <w:p w14:paraId="3273E281" w14:textId="77777777" w:rsidR="004F0D4B" w:rsidRPr="00BC3071" w:rsidRDefault="004F0D4B" w:rsidP="004F0D4B">
      <w:pPr>
        <w:ind w:left="1134" w:right="65"/>
        <w:rPr>
          <w:rFonts w:cs="Arial"/>
          <w:sz w:val="22"/>
          <w:szCs w:val="22"/>
        </w:rPr>
      </w:pPr>
    </w:p>
    <w:p w14:paraId="22C52F74" w14:textId="77777777" w:rsidR="004F0D4B" w:rsidRPr="00BC3071" w:rsidRDefault="004F0D4B" w:rsidP="004F0D4B">
      <w:pPr>
        <w:tabs>
          <w:tab w:val="left" w:pos="10632"/>
        </w:tabs>
        <w:ind w:left="851" w:right="65"/>
        <w:rPr>
          <w:rFonts w:cs="Arial"/>
          <w:sz w:val="22"/>
          <w:szCs w:val="22"/>
        </w:rPr>
      </w:pPr>
      <w:r w:rsidRPr="00BC3071">
        <w:rPr>
          <w:rFonts w:cs="Arial"/>
          <w:sz w:val="22"/>
          <w:szCs w:val="22"/>
        </w:rPr>
        <w:t xml:space="preserve">The BC Arts Council acknowledges that it carries out its work on the land of Indigenous nations throughout British Columbia. We are grateful for the continuing relationships with Indigenous people in B.C. that develop through our work together.  We acknowledge and raise our hands to the </w:t>
      </w:r>
      <w:proofErr w:type="spellStart"/>
      <w:r w:rsidRPr="00BC3071">
        <w:rPr>
          <w:rFonts w:cs="Arial"/>
          <w:sz w:val="22"/>
          <w:szCs w:val="22"/>
        </w:rPr>
        <w:t>Lkwungen</w:t>
      </w:r>
      <w:proofErr w:type="spellEnd"/>
      <w:r w:rsidRPr="00BC3071">
        <w:rPr>
          <w:rFonts w:cs="Arial"/>
          <w:sz w:val="22"/>
          <w:szCs w:val="22"/>
        </w:rPr>
        <w:t xml:space="preserve"> people, known today as the </w:t>
      </w:r>
      <w:proofErr w:type="spellStart"/>
      <w:r w:rsidRPr="00BC3071">
        <w:rPr>
          <w:rFonts w:cs="Arial"/>
          <w:sz w:val="22"/>
          <w:szCs w:val="22"/>
        </w:rPr>
        <w:t>Songhees</w:t>
      </w:r>
      <w:proofErr w:type="spellEnd"/>
      <w:r w:rsidRPr="00BC3071">
        <w:rPr>
          <w:rFonts w:cs="Arial"/>
          <w:sz w:val="22"/>
          <w:szCs w:val="22"/>
        </w:rPr>
        <w:t xml:space="preserve"> and Esquimalt Nations, on whose ancestral lands we operate our main offices.</w:t>
      </w:r>
    </w:p>
    <w:p w14:paraId="01BA3EA6" w14:textId="77777777" w:rsidR="004F0D4B" w:rsidRPr="00BC3071" w:rsidRDefault="004F0D4B" w:rsidP="004F0D4B">
      <w:pPr>
        <w:tabs>
          <w:tab w:val="left" w:pos="10632"/>
        </w:tabs>
        <w:ind w:left="851" w:right="65"/>
        <w:rPr>
          <w:rFonts w:cs="Arial"/>
          <w:sz w:val="22"/>
          <w:szCs w:val="22"/>
        </w:rPr>
      </w:pPr>
    </w:p>
    <w:p w14:paraId="6102210C" w14:textId="77777777" w:rsidR="004F0D4B" w:rsidRPr="00BC3071" w:rsidRDefault="004F0D4B" w:rsidP="004F0D4B">
      <w:pPr>
        <w:pBdr>
          <w:bottom w:val="single" w:sz="4" w:space="1" w:color="auto"/>
        </w:pBdr>
        <w:tabs>
          <w:tab w:val="right" w:pos="10915"/>
        </w:tabs>
        <w:ind w:left="709" w:right="65"/>
        <w:rPr>
          <w:rFonts w:ascii="Arial Black" w:hAnsi="Arial Black"/>
          <w:b/>
          <w:sz w:val="28"/>
          <w:szCs w:val="28"/>
        </w:rPr>
      </w:pPr>
      <w:r w:rsidRPr="00BC3071">
        <w:rPr>
          <w:rFonts w:ascii="Arial Black" w:hAnsi="Arial Black"/>
          <w:b/>
          <w:sz w:val="28"/>
          <w:szCs w:val="28"/>
        </w:rPr>
        <w:t xml:space="preserve">General Information – Operating Assistance Program </w:t>
      </w:r>
      <w:r w:rsidRPr="00BC3071">
        <w:rPr>
          <w:rFonts w:ascii="Arial Black" w:hAnsi="Arial Black"/>
          <w:b/>
          <w:sz w:val="28"/>
          <w:szCs w:val="28"/>
        </w:rPr>
        <w:tab/>
      </w:r>
    </w:p>
    <w:p w14:paraId="29BAB2CA" w14:textId="77777777" w:rsidR="004F0D4B" w:rsidRPr="00BC3071" w:rsidRDefault="004F0D4B" w:rsidP="004F0D4B">
      <w:pPr>
        <w:ind w:left="567" w:right="65"/>
        <w:rPr>
          <w:rFonts w:cs="Arial"/>
          <w:bCs/>
          <w:sz w:val="22"/>
          <w:szCs w:val="22"/>
        </w:rPr>
      </w:pPr>
    </w:p>
    <w:p w14:paraId="7A69A94D" w14:textId="77777777" w:rsidR="004F0D4B" w:rsidRPr="00BC3071" w:rsidRDefault="004F0D4B" w:rsidP="004F0D4B">
      <w:pPr>
        <w:ind w:left="851" w:right="432"/>
        <w:rPr>
          <w:b/>
          <w:sz w:val="22"/>
          <w:szCs w:val="22"/>
        </w:rPr>
      </w:pPr>
      <w:r w:rsidRPr="00BC3071">
        <w:rPr>
          <w:b/>
          <w:sz w:val="22"/>
          <w:szCs w:val="22"/>
        </w:rPr>
        <w:t>Program Objectives</w:t>
      </w:r>
    </w:p>
    <w:p w14:paraId="4290D879" w14:textId="77777777" w:rsidR="004F0D4B" w:rsidRPr="00BC3071" w:rsidRDefault="004F0D4B" w:rsidP="004F0D4B">
      <w:pPr>
        <w:ind w:left="851" w:right="432"/>
        <w:rPr>
          <w:sz w:val="22"/>
          <w:szCs w:val="22"/>
        </w:rPr>
      </w:pPr>
    </w:p>
    <w:p w14:paraId="49CD6A34" w14:textId="4BC2569F" w:rsidR="004F0D4B" w:rsidRPr="00BC3071" w:rsidRDefault="004F0D4B" w:rsidP="004F0D4B">
      <w:pPr>
        <w:ind w:left="851" w:right="432"/>
        <w:rPr>
          <w:sz w:val="22"/>
          <w:szCs w:val="22"/>
        </w:rPr>
      </w:pPr>
      <w:r w:rsidRPr="00BC3071">
        <w:rPr>
          <w:sz w:val="22"/>
          <w:szCs w:val="22"/>
        </w:rPr>
        <w:t>The BC Arts Council’s Operating Assistance Program aims to provide consistent and responsive funding to assist the general operations of established arts and cultural organizations across disciplines; in so doing, the program supports the sustainable delivery of high quality and impactful arts programs and services to communities across the province.</w:t>
      </w:r>
    </w:p>
    <w:p w14:paraId="68703B55" w14:textId="77777777" w:rsidR="004F0D4B" w:rsidRPr="00BC3071" w:rsidRDefault="004F0D4B" w:rsidP="004F0D4B">
      <w:pPr>
        <w:ind w:left="851" w:right="432"/>
        <w:rPr>
          <w:sz w:val="22"/>
          <w:szCs w:val="22"/>
        </w:rPr>
      </w:pPr>
    </w:p>
    <w:p w14:paraId="34A1220B" w14:textId="77777777" w:rsidR="004F0D4B" w:rsidRPr="00BC3071" w:rsidRDefault="004F0D4B" w:rsidP="004F0D4B">
      <w:pPr>
        <w:ind w:left="851" w:right="432"/>
        <w:rPr>
          <w:sz w:val="22"/>
          <w:szCs w:val="22"/>
        </w:rPr>
      </w:pPr>
      <w:r w:rsidRPr="00BC3071">
        <w:rPr>
          <w:sz w:val="22"/>
          <w:szCs w:val="22"/>
        </w:rPr>
        <w:t>The Operating Assistance Program supports organizations’ operations over a funding cycle of up to four years determined by discipline, type of organization and/or status within the program. Lengths of funding cycles, application requirements and eligibility criteria vary across disciplinary and other sectoral considerations. All applicants must meet the specific eligibility requirements included in the Program Guidelines. Applications from organizations not currently receiving Operating Assistance are only accepted in Year One of a funding cycle.</w:t>
      </w:r>
    </w:p>
    <w:p w14:paraId="24A3C4A2" w14:textId="77777777" w:rsidR="004F0D4B" w:rsidRPr="00BC3071" w:rsidRDefault="004F0D4B" w:rsidP="004F0D4B">
      <w:pPr>
        <w:ind w:left="851" w:right="65"/>
        <w:rPr>
          <w:rFonts w:cs="Arial"/>
          <w:bCs/>
          <w:sz w:val="18"/>
          <w:szCs w:val="22"/>
        </w:rPr>
      </w:pPr>
    </w:p>
    <w:p w14:paraId="39BB3D04" w14:textId="77777777" w:rsidR="004F0D4B" w:rsidRPr="00BC3071" w:rsidRDefault="004F0D4B" w:rsidP="004F0D4B">
      <w:pPr>
        <w:ind w:left="851" w:right="65"/>
        <w:rPr>
          <w:sz w:val="22"/>
          <w:szCs w:val="22"/>
        </w:rPr>
      </w:pPr>
      <w:r w:rsidRPr="00BC3071">
        <w:rPr>
          <w:b/>
          <w:bCs/>
          <w:sz w:val="22"/>
          <w:szCs w:val="22"/>
        </w:rPr>
        <w:t xml:space="preserve">The Operating Assistance: </w:t>
      </w:r>
      <w:r w:rsidRPr="00A16C89">
        <w:rPr>
          <w:b/>
          <w:bCs/>
          <w:sz w:val="22"/>
          <w:szCs w:val="22"/>
        </w:rPr>
        <w:t xml:space="preserve">Arts &amp; Cultural Service Organizations </w:t>
      </w:r>
      <w:r w:rsidRPr="00BC3071">
        <w:rPr>
          <w:b/>
          <w:bCs/>
          <w:sz w:val="22"/>
          <w:szCs w:val="22"/>
        </w:rPr>
        <w:t xml:space="preserve">is in Year 2 of a 2-year funding cycle. </w:t>
      </w:r>
    </w:p>
    <w:p w14:paraId="5F2084D7" w14:textId="77777777" w:rsidR="004F0D4B" w:rsidRPr="00BC3071" w:rsidRDefault="004F0D4B" w:rsidP="004F0D4B">
      <w:pPr>
        <w:ind w:left="851" w:right="65"/>
        <w:rPr>
          <w:sz w:val="16"/>
          <w:szCs w:val="22"/>
        </w:rPr>
      </w:pPr>
    </w:p>
    <w:p w14:paraId="7D950365" w14:textId="77777777" w:rsidR="004F0D4B" w:rsidRPr="00BC3071" w:rsidRDefault="004F0D4B" w:rsidP="004F0D4B">
      <w:pPr>
        <w:ind w:left="851" w:right="65"/>
        <w:rPr>
          <w:rFonts w:cs="Arial"/>
          <w:bCs/>
          <w:sz w:val="22"/>
          <w:szCs w:val="22"/>
        </w:rPr>
      </w:pPr>
      <w:r w:rsidRPr="00BC3071">
        <w:rPr>
          <w:rFonts w:cs="Arial"/>
          <w:bCs/>
          <w:sz w:val="22"/>
          <w:szCs w:val="22"/>
        </w:rPr>
        <w:t>The Operating Assistance Program offers funding through Extended Cycle and Annual grants:</w:t>
      </w:r>
    </w:p>
    <w:p w14:paraId="58B02AFB" w14:textId="77777777" w:rsidR="004F0D4B" w:rsidRPr="00BC3071" w:rsidRDefault="004F0D4B" w:rsidP="004F0D4B">
      <w:pPr>
        <w:ind w:left="851" w:right="65"/>
        <w:rPr>
          <w:sz w:val="22"/>
          <w:szCs w:val="22"/>
        </w:rPr>
      </w:pPr>
    </w:p>
    <w:p w14:paraId="796DD199" w14:textId="77777777" w:rsidR="004F0D4B" w:rsidRPr="00BC3071" w:rsidRDefault="004F0D4B" w:rsidP="004F0D4B">
      <w:pPr>
        <w:numPr>
          <w:ilvl w:val="0"/>
          <w:numId w:val="2"/>
        </w:numPr>
        <w:ind w:left="1134" w:right="65" w:hanging="283"/>
        <w:rPr>
          <w:sz w:val="22"/>
          <w:szCs w:val="22"/>
        </w:rPr>
      </w:pPr>
      <w:r w:rsidRPr="00BC3071">
        <w:rPr>
          <w:b/>
          <w:sz w:val="22"/>
          <w:szCs w:val="22"/>
        </w:rPr>
        <w:t>Extended Cycle</w:t>
      </w:r>
      <w:r w:rsidRPr="00BC3071">
        <w:rPr>
          <w:sz w:val="22"/>
          <w:szCs w:val="22"/>
        </w:rPr>
        <w:t>: provides established, stable organizations with a fixed funding level over an extended funding cycle. Eligible, approved organizations will receive an operating grant amount over a period of two to four fiscal years based on an initial request and approved amount and subject to annual reporting and budgetary approvals. Organizations on Extended Cycle Status must submit a report by the program deadline annually in order to receive a grant in each of the subsequent years within their funding cycle.</w:t>
      </w:r>
    </w:p>
    <w:p w14:paraId="050EC270" w14:textId="77777777" w:rsidR="004F0D4B" w:rsidRPr="00BC3071" w:rsidRDefault="004F0D4B" w:rsidP="004F0D4B">
      <w:pPr>
        <w:ind w:left="1134" w:right="65" w:hanging="283"/>
        <w:rPr>
          <w:sz w:val="6"/>
          <w:szCs w:val="22"/>
        </w:rPr>
      </w:pPr>
    </w:p>
    <w:p w14:paraId="2245ECE0" w14:textId="77777777" w:rsidR="004F0D4B" w:rsidRPr="00BC3071" w:rsidRDefault="004F0D4B" w:rsidP="004F0D4B">
      <w:pPr>
        <w:numPr>
          <w:ilvl w:val="0"/>
          <w:numId w:val="2"/>
        </w:numPr>
        <w:ind w:left="1134" w:right="65" w:hanging="283"/>
        <w:rPr>
          <w:sz w:val="22"/>
          <w:szCs w:val="22"/>
        </w:rPr>
      </w:pPr>
      <w:r w:rsidRPr="00BC3071">
        <w:rPr>
          <w:b/>
          <w:sz w:val="22"/>
          <w:szCs w:val="22"/>
        </w:rPr>
        <w:t>Annual Status</w:t>
      </w:r>
      <w:r w:rsidRPr="00BC3071">
        <w:rPr>
          <w:sz w:val="22"/>
          <w:szCs w:val="22"/>
        </w:rPr>
        <w:t>: provides funding for annual operations to organizations that are newly entering the operating program; experiencing significant transition; or requiring closer monitoring as identified by the Advisory Committee, Council or staff in consideration of Program Guidelines and Council policy. Those organizations placed on Annual Status must submit a full Operating Assistance – Annual Status application by the program deadline each year.</w:t>
      </w:r>
    </w:p>
    <w:p w14:paraId="6F9D0AF7" w14:textId="77777777" w:rsidR="004F0D4B" w:rsidRPr="00BC3071" w:rsidRDefault="004F0D4B" w:rsidP="004F0D4B">
      <w:pPr>
        <w:ind w:left="851" w:right="65"/>
        <w:rPr>
          <w:b/>
          <w:sz w:val="22"/>
          <w:szCs w:val="22"/>
        </w:rPr>
      </w:pPr>
    </w:p>
    <w:p w14:paraId="76BA8B68" w14:textId="77777777" w:rsidR="004F0D4B" w:rsidRPr="00BC3071" w:rsidRDefault="004F0D4B" w:rsidP="004F0D4B">
      <w:pPr>
        <w:ind w:left="567" w:right="65" w:firstLine="284"/>
        <w:rPr>
          <w:b/>
          <w:sz w:val="22"/>
          <w:szCs w:val="22"/>
        </w:rPr>
      </w:pPr>
      <w:r w:rsidRPr="00BC3071">
        <w:rPr>
          <w:b/>
          <w:sz w:val="22"/>
          <w:szCs w:val="22"/>
        </w:rPr>
        <w:t>Program deadline: September 30, 2019</w:t>
      </w:r>
    </w:p>
    <w:p w14:paraId="6D83015A" w14:textId="77777777" w:rsidR="004F0D4B" w:rsidRPr="00BC3071" w:rsidRDefault="004F0D4B" w:rsidP="004F0D4B">
      <w:pPr>
        <w:spacing w:before="240"/>
        <w:ind w:left="993" w:right="65"/>
        <w:rPr>
          <w:b/>
          <w:sz w:val="22"/>
          <w:szCs w:val="22"/>
        </w:rPr>
      </w:pPr>
    </w:p>
    <w:p w14:paraId="55D7BB2D" w14:textId="77777777" w:rsidR="004F0D4B" w:rsidRPr="00BC3071" w:rsidRDefault="004F0D4B" w:rsidP="004F0D4B">
      <w:pPr>
        <w:spacing w:before="240"/>
        <w:ind w:left="993" w:right="65"/>
        <w:rPr>
          <w:b/>
          <w:sz w:val="22"/>
          <w:szCs w:val="22"/>
        </w:rPr>
      </w:pPr>
    </w:p>
    <w:p w14:paraId="50349353" w14:textId="77777777" w:rsidR="004F0D4B" w:rsidRPr="00BC3071" w:rsidRDefault="004F0D4B" w:rsidP="00080C1C">
      <w:pPr>
        <w:spacing w:before="240" w:after="240"/>
        <w:ind w:left="993" w:right="65"/>
        <w:jc w:val="center"/>
        <w:rPr>
          <w:rFonts w:cs="Arial"/>
          <w:b/>
          <w:sz w:val="22"/>
          <w:szCs w:val="22"/>
          <w:u w:val="single"/>
        </w:rPr>
      </w:pPr>
      <w:r w:rsidRPr="00BC3071">
        <w:rPr>
          <w:rFonts w:cs="Arial"/>
          <w:b/>
          <w:sz w:val="22"/>
          <w:szCs w:val="22"/>
          <w:u w:val="single"/>
        </w:rPr>
        <w:lastRenderedPageBreak/>
        <w:t>TABLE OF CONTENTS</w:t>
      </w:r>
    </w:p>
    <w:p w14:paraId="2C4023DA" w14:textId="77777777" w:rsidR="004F0D4B" w:rsidRDefault="004F0D4B" w:rsidP="004F0D4B">
      <w:pPr>
        <w:pStyle w:val="TOC1"/>
        <w:spacing w:line="720" w:lineRule="auto"/>
        <w:rPr>
          <w:rFonts w:asciiTheme="minorHAnsi" w:eastAsiaTheme="minorEastAsia" w:hAnsiTheme="minorHAnsi" w:cstheme="minorBidi"/>
          <w:noProof/>
          <w:szCs w:val="22"/>
        </w:rPr>
      </w:pPr>
      <w:r w:rsidRPr="00BC3071">
        <w:fldChar w:fldCharType="begin"/>
      </w:r>
      <w:r w:rsidRPr="00BC3071">
        <w:instrText xml:space="preserve"> TOC \o "1-3" \h \z \u </w:instrText>
      </w:r>
      <w:r w:rsidRPr="00BC3071">
        <w:fldChar w:fldCharType="separate"/>
      </w:r>
      <w:hyperlink w:anchor="_Toc15384427" w:history="1">
        <w:r w:rsidRPr="006A3B45">
          <w:rPr>
            <w:rStyle w:val="Hyperlink"/>
            <w:noProof/>
          </w:rPr>
          <w:t>About the BC Arts Council: New Foundations</w:t>
        </w:r>
        <w:r>
          <w:rPr>
            <w:noProof/>
            <w:webHidden/>
          </w:rPr>
          <w:tab/>
        </w:r>
        <w:r>
          <w:rPr>
            <w:noProof/>
            <w:webHidden/>
          </w:rPr>
          <w:fldChar w:fldCharType="begin"/>
        </w:r>
        <w:r>
          <w:rPr>
            <w:noProof/>
            <w:webHidden/>
          </w:rPr>
          <w:instrText xml:space="preserve"> PAGEREF _Toc15384427 \h </w:instrText>
        </w:r>
        <w:r>
          <w:rPr>
            <w:noProof/>
            <w:webHidden/>
          </w:rPr>
        </w:r>
        <w:r>
          <w:rPr>
            <w:noProof/>
            <w:webHidden/>
          </w:rPr>
          <w:fldChar w:fldCharType="separate"/>
        </w:r>
        <w:r>
          <w:rPr>
            <w:noProof/>
            <w:webHidden/>
          </w:rPr>
          <w:t>3</w:t>
        </w:r>
        <w:r>
          <w:rPr>
            <w:noProof/>
            <w:webHidden/>
          </w:rPr>
          <w:fldChar w:fldCharType="end"/>
        </w:r>
      </w:hyperlink>
    </w:p>
    <w:p w14:paraId="33AC2063"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28" w:history="1">
        <w:r w:rsidR="004F0D4B" w:rsidRPr="006A3B45">
          <w:rPr>
            <w:rStyle w:val="Hyperlink"/>
            <w:noProof/>
          </w:rPr>
          <w:t>About Operating Assistance: Arts &amp; Cultural Service Organizations</w:t>
        </w:r>
        <w:r w:rsidR="004F0D4B">
          <w:rPr>
            <w:noProof/>
            <w:webHidden/>
          </w:rPr>
          <w:tab/>
        </w:r>
        <w:r w:rsidR="004F0D4B">
          <w:rPr>
            <w:noProof/>
            <w:webHidden/>
          </w:rPr>
          <w:fldChar w:fldCharType="begin"/>
        </w:r>
        <w:r w:rsidR="004F0D4B">
          <w:rPr>
            <w:noProof/>
            <w:webHidden/>
          </w:rPr>
          <w:instrText xml:space="preserve"> PAGEREF _Toc15384428 \h </w:instrText>
        </w:r>
        <w:r w:rsidR="004F0D4B">
          <w:rPr>
            <w:noProof/>
            <w:webHidden/>
          </w:rPr>
        </w:r>
        <w:r w:rsidR="004F0D4B">
          <w:rPr>
            <w:noProof/>
            <w:webHidden/>
          </w:rPr>
          <w:fldChar w:fldCharType="separate"/>
        </w:r>
        <w:r w:rsidR="004F0D4B">
          <w:rPr>
            <w:noProof/>
            <w:webHidden/>
          </w:rPr>
          <w:t>3</w:t>
        </w:r>
        <w:r w:rsidR="004F0D4B">
          <w:rPr>
            <w:noProof/>
            <w:webHidden/>
          </w:rPr>
          <w:fldChar w:fldCharType="end"/>
        </w:r>
      </w:hyperlink>
    </w:p>
    <w:p w14:paraId="6D6346A9"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29" w:history="1">
        <w:r w:rsidR="004F0D4B" w:rsidRPr="006A3B45">
          <w:rPr>
            <w:rStyle w:val="Hyperlink"/>
            <w:noProof/>
          </w:rPr>
          <w:t>Eligibility Requirements</w:t>
        </w:r>
        <w:r w:rsidR="004F0D4B">
          <w:rPr>
            <w:noProof/>
            <w:webHidden/>
          </w:rPr>
          <w:tab/>
        </w:r>
        <w:r w:rsidR="004F0D4B">
          <w:rPr>
            <w:noProof/>
            <w:webHidden/>
          </w:rPr>
          <w:fldChar w:fldCharType="begin"/>
        </w:r>
        <w:r w:rsidR="004F0D4B">
          <w:rPr>
            <w:noProof/>
            <w:webHidden/>
          </w:rPr>
          <w:instrText xml:space="preserve"> PAGEREF _Toc15384429 \h </w:instrText>
        </w:r>
        <w:r w:rsidR="004F0D4B">
          <w:rPr>
            <w:noProof/>
            <w:webHidden/>
          </w:rPr>
        </w:r>
        <w:r w:rsidR="004F0D4B">
          <w:rPr>
            <w:noProof/>
            <w:webHidden/>
          </w:rPr>
          <w:fldChar w:fldCharType="separate"/>
        </w:r>
        <w:r w:rsidR="004F0D4B">
          <w:rPr>
            <w:noProof/>
            <w:webHidden/>
          </w:rPr>
          <w:t>4</w:t>
        </w:r>
        <w:r w:rsidR="004F0D4B">
          <w:rPr>
            <w:noProof/>
            <w:webHidden/>
          </w:rPr>
          <w:fldChar w:fldCharType="end"/>
        </w:r>
      </w:hyperlink>
    </w:p>
    <w:p w14:paraId="149AB34A"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30" w:history="1">
        <w:r w:rsidR="004F0D4B" w:rsidRPr="006A3B45">
          <w:rPr>
            <w:rStyle w:val="Hyperlink"/>
            <w:noProof/>
          </w:rPr>
          <w:t>Application Requirements</w:t>
        </w:r>
        <w:r w:rsidR="004F0D4B">
          <w:rPr>
            <w:noProof/>
            <w:webHidden/>
          </w:rPr>
          <w:tab/>
        </w:r>
        <w:r w:rsidR="004F0D4B">
          <w:rPr>
            <w:noProof/>
            <w:webHidden/>
          </w:rPr>
          <w:fldChar w:fldCharType="begin"/>
        </w:r>
        <w:r w:rsidR="004F0D4B">
          <w:rPr>
            <w:noProof/>
            <w:webHidden/>
          </w:rPr>
          <w:instrText xml:space="preserve"> PAGEREF _Toc15384430 \h </w:instrText>
        </w:r>
        <w:r w:rsidR="004F0D4B">
          <w:rPr>
            <w:noProof/>
            <w:webHidden/>
          </w:rPr>
        </w:r>
        <w:r w:rsidR="004F0D4B">
          <w:rPr>
            <w:noProof/>
            <w:webHidden/>
          </w:rPr>
          <w:fldChar w:fldCharType="separate"/>
        </w:r>
        <w:r w:rsidR="004F0D4B">
          <w:rPr>
            <w:noProof/>
            <w:webHidden/>
          </w:rPr>
          <w:t>5</w:t>
        </w:r>
        <w:r w:rsidR="004F0D4B">
          <w:rPr>
            <w:noProof/>
            <w:webHidden/>
          </w:rPr>
          <w:fldChar w:fldCharType="end"/>
        </w:r>
      </w:hyperlink>
    </w:p>
    <w:p w14:paraId="0DDCD4F5"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31" w:history="1">
        <w:r w:rsidR="004F0D4B" w:rsidRPr="006A3B45">
          <w:rPr>
            <w:rStyle w:val="Hyperlink"/>
            <w:noProof/>
          </w:rPr>
          <w:t>Considering Cultural Context</w:t>
        </w:r>
        <w:r w:rsidR="004F0D4B">
          <w:rPr>
            <w:noProof/>
            <w:webHidden/>
          </w:rPr>
          <w:tab/>
        </w:r>
        <w:r w:rsidR="004F0D4B">
          <w:rPr>
            <w:noProof/>
            <w:webHidden/>
          </w:rPr>
          <w:fldChar w:fldCharType="begin"/>
        </w:r>
        <w:r w:rsidR="004F0D4B">
          <w:rPr>
            <w:noProof/>
            <w:webHidden/>
          </w:rPr>
          <w:instrText xml:space="preserve"> PAGEREF _Toc15384431 \h </w:instrText>
        </w:r>
        <w:r w:rsidR="004F0D4B">
          <w:rPr>
            <w:noProof/>
            <w:webHidden/>
          </w:rPr>
        </w:r>
        <w:r w:rsidR="004F0D4B">
          <w:rPr>
            <w:noProof/>
            <w:webHidden/>
          </w:rPr>
          <w:fldChar w:fldCharType="separate"/>
        </w:r>
        <w:r w:rsidR="004F0D4B">
          <w:rPr>
            <w:noProof/>
            <w:webHidden/>
          </w:rPr>
          <w:t>6</w:t>
        </w:r>
        <w:r w:rsidR="004F0D4B">
          <w:rPr>
            <w:noProof/>
            <w:webHidden/>
          </w:rPr>
          <w:fldChar w:fldCharType="end"/>
        </w:r>
      </w:hyperlink>
    </w:p>
    <w:p w14:paraId="6BE281E2"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32" w:history="1">
        <w:r w:rsidR="004F0D4B" w:rsidRPr="006A3B45">
          <w:rPr>
            <w:rStyle w:val="Hyperlink"/>
            <w:noProof/>
          </w:rPr>
          <w:t>Assessment Criteria</w:t>
        </w:r>
        <w:r w:rsidR="004F0D4B">
          <w:rPr>
            <w:noProof/>
            <w:webHidden/>
          </w:rPr>
          <w:tab/>
        </w:r>
        <w:r w:rsidR="004F0D4B">
          <w:rPr>
            <w:noProof/>
            <w:webHidden/>
          </w:rPr>
          <w:fldChar w:fldCharType="begin"/>
        </w:r>
        <w:r w:rsidR="004F0D4B">
          <w:rPr>
            <w:noProof/>
            <w:webHidden/>
          </w:rPr>
          <w:instrText xml:space="preserve"> PAGEREF _Toc15384432 \h </w:instrText>
        </w:r>
        <w:r w:rsidR="004F0D4B">
          <w:rPr>
            <w:noProof/>
            <w:webHidden/>
          </w:rPr>
        </w:r>
        <w:r w:rsidR="004F0D4B">
          <w:rPr>
            <w:noProof/>
            <w:webHidden/>
          </w:rPr>
          <w:fldChar w:fldCharType="separate"/>
        </w:r>
        <w:r w:rsidR="004F0D4B">
          <w:rPr>
            <w:noProof/>
            <w:webHidden/>
          </w:rPr>
          <w:t>7</w:t>
        </w:r>
        <w:r w:rsidR="004F0D4B">
          <w:rPr>
            <w:noProof/>
            <w:webHidden/>
          </w:rPr>
          <w:fldChar w:fldCharType="end"/>
        </w:r>
      </w:hyperlink>
    </w:p>
    <w:p w14:paraId="6B9DB4DC"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33" w:history="1">
        <w:r w:rsidR="004F0D4B" w:rsidRPr="006A3B45">
          <w:rPr>
            <w:rStyle w:val="Hyperlink"/>
            <w:noProof/>
          </w:rPr>
          <w:t>Application Deadline and Submission</w:t>
        </w:r>
        <w:r w:rsidR="004F0D4B">
          <w:rPr>
            <w:noProof/>
            <w:webHidden/>
          </w:rPr>
          <w:tab/>
        </w:r>
        <w:r w:rsidR="004F0D4B">
          <w:rPr>
            <w:noProof/>
            <w:webHidden/>
          </w:rPr>
          <w:fldChar w:fldCharType="begin"/>
        </w:r>
        <w:r w:rsidR="004F0D4B">
          <w:rPr>
            <w:noProof/>
            <w:webHidden/>
          </w:rPr>
          <w:instrText xml:space="preserve"> PAGEREF _Toc15384433 \h </w:instrText>
        </w:r>
        <w:r w:rsidR="004F0D4B">
          <w:rPr>
            <w:noProof/>
            <w:webHidden/>
          </w:rPr>
        </w:r>
        <w:r w:rsidR="004F0D4B">
          <w:rPr>
            <w:noProof/>
            <w:webHidden/>
          </w:rPr>
          <w:fldChar w:fldCharType="separate"/>
        </w:r>
        <w:r w:rsidR="004F0D4B">
          <w:rPr>
            <w:noProof/>
            <w:webHidden/>
          </w:rPr>
          <w:t>9</w:t>
        </w:r>
        <w:r w:rsidR="004F0D4B">
          <w:rPr>
            <w:noProof/>
            <w:webHidden/>
          </w:rPr>
          <w:fldChar w:fldCharType="end"/>
        </w:r>
      </w:hyperlink>
    </w:p>
    <w:p w14:paraId="1C303C35"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34" w:history="1">
        <w:r w:rsidR="004F0D4B" w:rsidRPr="006A3B45">
          <w:rPr>
            <w:rStyle w:val="Hyperlink"/>
            <w:noProof/>
          </w:rPr>
          <w:t>Adjudication Process</w:t>
        </w:r>
        <w:r w:rsidR="004F0D4B">
          <w:rPr>
            <w:noProof/>
            <w:webHidden/>
          </w:rPr>
          <w:tab/>
        </w:r>
        <w:r w:rsidR="004F0D4B">
          <w:rPr>
            <w:noProof/>
            <w:webHidden/>
          </w:rPr>
          <w:fldChar w:fldCharType="begin"/>
        </w:r>
        <w:r w:rsidR="004F0D4B">
          <w:rPr>
            <w:noProof/>
            <w:webHidden/>
          </w:rPr>
          <w:instrText xml:space="preserve"> PAGEREF _Toc15384434 \h </w:instrText>
        </w:r>
        <w:r w:rsidR="004F0D4B">
          <w:rPr>
            <w:noProof/>
            <w:webHidden/>
          </w:rPr>
        </w:r>
        <w:r w:rsidR="004F0D4B">
          <w:rPr>
            <w:noProof/>
            <w:webHidden/>
          </w:rPr>
          <w:fldChar w:fldCharType="separate"/>
        </w:r>
        <w:r w:rsidR="004F0D4B">
          <w:rPr>
            <w:noProof/>
            <w:webHidden/>
          </w:rPr>
          <w:t>9</w:t>
        </w:r>
        <w:r w:rsidR="004F0D4B">
          <w:rPr>
            <w:noProof/>
            <w:webHidden/>
          </w:rPr>
          <w:fldChar w:fldCharType="end"/>
        </w:r>
      </w:hyperlink>
    </w:p>
    <w:p w14:paraId="01828078"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35" w:history="1">
        <w:r w:rsidR="004F0D4B" w:rsidRPr="006A3B45">
          <w:rPr>
            <w:rStyle w:val="Hyperlink"/>
            <w:noProof/>
          </w:rPr>
          <w:t>Notification of Awards</w:t>
        </w:r>
        <w:r w:rsidR="004F0D4B">
          <w:rPr>
            <w:noProof/>
            <w:webHidden/>
          </w:rPr>
          <w:tab/>
        </w:r>
        <w:r w:rsidR="004F0D4B">
          <w:rPr>
            <w:noProof/>
            <w:webHidden/>
          </w:rPr>
          <w:fldChar w:fldCharType="begin"/>
        </w:r>
        <w:r w:rsidR="004F0D4B">
          <w:rPr>
            <w:noProof/>
            <w:webHidden/>
          </w:rPr>
          <w:instrText xml:space="preserve"> PAGEREF _Toc15384435 \h </w:instrText>
        </w:r>
        <w:r w:rsidR="004F0D4B">
          <w:rPr>
            <w:noProof/>
            <w:webHidden/>
          </w:rPr>
        </w:r>
        <w:r w:rsidR="004F0D4B">
          <w:rPr>
            <w:noProof/>
            <w:webHidden/>
          </w:rPr>
          <w:fldChar w:fldCharType="separate"/>
        </w:r>
        <w:r w:rsidR="004F0D4B">
          <w:rPr>
            <w:noProof/>
            <w:webHidden/>
          </w:rPr>
          <w:t>10</w:t>
        </w:r>
        <w:r w:rsidR="004F0D4B">
          <w:rPr>
            <w:noProof/>
            <w:webHidden/>
          </w:rPr>
          <w:fldChar w:fldCharType="end"/>
        </w:r>
      </w:hyperlink>
    </w:p>
    <w:p w14:paraId="06872C73"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36" w:history="1">
        <w:r w:rsidR="004F0D4B" w:rsidRPr="006A3B45">
          <w:rPr>
            <w:rStyle w:val="Hyperlink"/>
            <w:noProof/>
          </w:rPr>
          <w:t>Funding Status</w:t>
        </w:r>
        <w:r w:rsidR="004F0D4B">
          <w:rPr>
            <w:noProof/>
            <w:webHidden/>
          </w:rPr>
          <w:tab/>
        </w:r>
        <w:r w:rsidR="004F0D4B">
          <w:rPr>
            <w:noProof/>
            <w:webHidden/>
          </w:rPr>
          <w:fldChar w:fldCharType="begin"/>
        </w:r>
        <w:r w:rsidR="004F0D4B">
          <w:rPr>
            <w:noProof/>
            <w:webHidden/>
          </w:rPr>
          <w:instrText xml:space="preserve"> PAGEREF _Toc15384436 \h </w:instrText>
        </w:r>
        <w:r w:rsidR="004F0D4B">
          <w:rPr>
            <w:noProof/>
            <w:webHidden/>
          </w:rPr>
        </w:r>
        <w:r w:rsidR="004F0D4B">
          <w:rPr>
            <w:noProof/>
            <w:webHidden/>
          </w:rPr>
          <w:fldChar w:fldCharType="separate"/>
        </w:r>
        <w:r w:rsidR="004F0D4B">
          <w:rPr>
            <w:noProof/>
            <w:webHidden/>
          </w:rPr>
          <w:t>10</w:t>
        </w:r>
        <w:r w:rsidR="004F0D4B">
          <w:rPr>
            <w:noProof/>
            <w:webHidden/>
          </w:rPr>
          <w:fldChar w:fldCharType="end"/>
        </w:r>
      </w:hyperlink>
    </w:p>
    <w:p w14:paraId="0AC0FBBE"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37" w:history="1">
        <w:r w:rsidR="004F0D4B" w:rsidRPr="006A3B45">
          <w:rPr>
            <w:rStyle w:val="Hyperlink"/>
            <w:noProof/>
          </w:rPr>
          <w:t>Confidentiality and Recognition of Awards</w:t>
        </w:r>
        <w:r w:rsidR="004F0D4B">
          <w:rPr>
            <w:noProof/>
            <w:webHidden/>
          </w:rPr>
          <w:tab/>
        </w:r>
        <w:r w:rsidR="004F0D4B">
          <w:rPr>
            <w:noProof/>
            <w:webHidden/>
          </w:rPr>
          <w:fldChar w:fldCharType="begin"/>
        </w:r>
        <w:r w:rsidR="004F0D4B">
          <w:rPr>
            <w:noProof/>
            <w:webHidden/>
          </w:rPr>
          <w:instrText xml:space="preserve"> PAGEREF _Toc15384437 \h </w:instrText>
        </w:r>
        <w:r w:rsidR="004F0D4B">
          <w:rPr>
            <w:noProof/>
            <w:webHidden/>
          </w:rPr>
        </w:r>
        <w:r w:rsidR="004F0D4B">
          <w:rPr>
            <w:noProof/>
            <w:webHidden/>
          </w:rPr>
          <w:fldChar w:fldCharType="separate"/>
        </w:r>
        <w:r w:rsidR="004F0D4B">
          <w:rPr>
            <w:noProof/>
            <w:webHidden/>
          </w:rPr>
          <w:t>12</w:t>
        </w:r>
        <w:r w:rsidR="004F0D4B">
          <w:rPr>
            <w:noProof/>
            <w:webHidden/>
          </w:rPr>
          <w:fldChar w:fldCharType="end"/>
        </w:r>
      </w:hyperlink>
    </w:p>
    <w:p w14:paraId="28865D55" w14:textId="77777777" w:rsidR="004F0D4B" w:rsidRDefault="00080C1C" w:rsidP="004F0D4B">
      <w:pPr>
        <w:pStyle w:val="TOC1"/>
        <w:spacing w:line="720" w:lineRule="auto"/>
        <w:rPr>
          <w:rFonts w:asciiTheme="minorHAnsi" w:eastAsiaTheme="minorEastAsia" w:hAnsiTheme="minorHAnsi" w:cstheme="minorBidi"/>
          <w:noProof/>
          <w:szCs w:val="22"/>
        </w:rPr>
      </w:pPr>
      <w:hyperlink w:anchor="_Toc15384438" w:history="1">
        <w:r w:rsidR="004F0D4B" w:rsidRPr="006A3B45">
          <w:rPr>
            <w:rStyle w:val="Hyperlink"/>
            <w:noProof/>
          </w:rPr>
          <w:t>Contact Information</w:t>
        </w:r>
        <w:r w:rsidR="004F0D4B">
          <w:rPr>
            <w:noProof/>
            <w:webHidden/>
          </w:rPr>
          <w:tab/>
        </w:r>
        <w:r w:rsidR="004F0D4B">
          <w:rPr>
            <w:noProof/>
            <w:webHidden/>
          </w:rPr>
          <w:fldChar w:fldCharType="begin"/>
        </w:r>
        <w:r w:rsidR="004F0D4B">
          <w:rPr>
            <w:noProof/>
            <w:webHidden/>
          </w:rPr>
          <w:instrText xml:space="preserve"> PAGEREF _Toc15384438 \h </w:instrText>
        </w:r>
        <w:r w:rsidR="004F0D4B">
          <w:rPr>
            <w:noProof/>
            <w:webHidden/>
          </w:rPr>
        </w:r>
        <w:r w:rsidR="004F0D4B">
          <w:rPr>
            <w:noProof/>
            <w:webHidden/>
          </w:rPr>
          <w:fldChar w:fldCharType="separate"/>
        </w:r>
        <w:r w:rsidR="004F0D4B">
          <w:rPr>
            <w:noProof/>
            <w:webHidden/>
          </w:rPr>
          <w:t>12</w:t>
        </w:r>
        <w:r w:rsidR="004F0D4B">
          <w:rPr>
            <w:noProof/>
            <w:webHidden/>
          </w:rPr>
          <w:fldChar w:fldCharType="end"/>
        </w:r>
      </w:hyperlink>
    </w:p>
    <w:p w14:paraId="45B74E04" w14:textId="77777777" w:rsidR="004F0D4B" w:rsidRPr="00BC3071" w:rsidRDefault="004F0D4B" w:rsidP="004F0D4B">
      <w:pPr>
        <w:tabs>
          <w:tab w:val="left" w:pos="11199"/>
        </w:tabs>
        <w:spacing w:line="720" w:lineRule="auto"/>
        <w:ind w:left="709" w:right="65"/>
        <w:jc w:val="center"/>
        <w:rPr>
          <w:sz w:val="22"/>
        </w:rPr>
      </w:pPr>
      <w:r w:rsidRPr="00BC3071">
        <w:rPr>
          <w:sz w:val="22"/>
        </w:rPr>
        <w:fldChar w:fldCharType="end"/>
      </w:r>
    </w:p>
    <w:p w14:paraId="2438CE17" w14:textId="77777777" w:rsidR="004F0D4B" w:rsidRPr="00BC3071" w:rsidRDefault="004F0D4B" w:rsidP="004F0D4B">
      <w:pPr>
        <w:tabs>
          <w:tab w:val="left" w:pos="11199"/>
        </w:tabs>
        <w:ind w:left="709" w:right="65"/>
        <w:jc w:val="center"/>
        <w:rPr>
          <w:rFonts w:cs="Arial"/>
          <w:b/>
          <w:sz w:val="22"/>
          <w:szCs w:val="21"/>
        </w:rPr>
      </w:pPr>
      <w:r w:rsidRPr="00BC3071">
        <w:rPr>
          <w:rFonts w:cs="Arial"/>
          <w:b/>
          <w:i/>
          <w:sz w:val="22"/>
          <w:szCs w:val="21"/>
        </w:rPr>
        <w:t>BC Arts Council program guidelines and application forms are revised annually.</w:t>
      </w:r>
    </w:p>
    <w:p w14:paraId="32470BA4" w14:textId="77777777" w:rsidR="004F0D4B" w:rsidRPr="00BC3071" w:rsidRDefault="004F0D4B" w:rsidP="004F0D4B">
      <w:pPr>
        <w:tabs>
          <w:tab w:val="right" w:pos="10915"/>
        </w:tabs>
        <w:ind w:left="709" w:right="65"/>
        <w:rPr>
          <w:rFonts w:ascii="Arial Black" w:hAnsi="Arial Black"/>
          <w:b/>
          <w:sz w:val="28"/>
          <w:szCs w:val="28"/>
        </w:rPr>
      </w:pPr>
      <w:bookmarkStart w:id="3" w:name="OLE_LINK3"/>
      <w:bookmarkStart w:id="4" w:name="OLE_LINK25"/>
      <w:bookmarkEnd w:id="1"/>
      <w:bookmarkEnd w:id="2"/>
    </w:p>
    <w:p w14:paraId="6A9670C3" w14:textId="77777777" w:rsidR="004F0D4B" w:rsidRPr="00BC3071" w:rsidRDefault="004F0D4B" w:rsidP="004F0D4B">
      <w:pPr>
        <w:ind w:left="1134" w:right="65"/>
        <w:rPr>
          <w:rFonts w:cs="Arial"/>
          <w:sz w:val="22"/>
          <w:szCs w:val="22"/>
        </w:rPr>
      </w:pPr>
    </w:p>
    <w:p w14:paraId="2870CF0B" w14:textId="77777777" w:rsidR="004F0D4B" w:rsidRPr="00BC3071" w:rsidRDefault="004F0D4B" w:rsidP="004F0D4B">
      <w:pPr>
        <w:ind w:left="1134" w:right="65"/>
        <w:rPr>
          <w:rFonts w:cs="Arial"/>
          <w:sz w:val="22"/>
          <w:szCs w:val="22"/>
        </w:rPr>
      </w:pPr>
    </w:p>
    <w:p w14:paraId="0AC3A98C" w14:textId="77777777" w:rsidR="004F0D4B" w:rsidRPr="00BC3071" w:rsidRDefault="004F0D4B" w:rsidP="004F0D4B">
      <w:pPr>
        <w:ind w:left="1134" w:right="65"/>
        <w:rPr>
          <w:rFonts w:cs="Arial"/>
          <w:sz w:val="22"/>
          <w:szCs w:val="22"/>
        </w:rPr>
      </w:pPr>
    </w:p>
    <w:p w14:paraId="0F4C1D74" w14:textId="77777777" w:rsidR="004F0D4B" w:rsidRPr="00BC3071" w:rsidRDefault="004F0D4B" w:rsidP="004F0D4B">
      <w:pPr>
        <w:ind w:left="1134" w:right="65"/>
        <w:rPr>
          <w:rFonts w:cs="Arial"/>
          <w:sz w:val="22"/>
          <w:szCs w:val="22"/>
        </w:rPr>
      </w:pPr>
    </w:p>
    <w:p w14:paraId="7612AA74" w14:textId="77777777" w:rsidR="004F0D4B" w:rsidRPr="00BC3071" w:rsidRDefault="004F0D4B" w:rsidP="004F0D4B">
      <w:pPr>
        <w:ind w:left="1134" w:right="65"/>
        <w:rPr>
          <w:rFonts w:cs="Arial"/>
          <w:sz w:val="22"/>
          <w:szCs w:val="22"/>
        </w:rPr>
      </w:pPr>
    </w:p>
    <w:p w14:paraId="452210A3" w14:textId="77777777" w:rsidR="004F0D4B" w:rsidRPr="00BC3071" w:rsidRDefault="004F0D4B" w:rsidP="004F0D4B">
      <w:pPr>
        <w:ind w:left="1134" w:right="65"/>
        <w:rPr>
          <w:rFonts w:cs="Arial"/>
          <w:sz w:val="22"/>
          <w:szCs w:val="22"/>
        </w:rPr>
      </w:pPr>
    </w:p>
    <w:p w14:paraId="46E517A7" w14:textId="00C3C8D7" w:rsidR="004F0D4B" w:rsidRDefault="004F0D4B" w:rsidP="004F0D4B">
      <w:pPr>
        <w:ind w:left="1134" w:right="65"/>
        <w:rPr>
          <w:rFonts w:cs="Arial"/>
          <w:sz w:val="22"/>
          <w:szCs w:val="22"/>
        </w:rPr>
      </w:pPr>
    </w:p>
    <w:p w14:paraId="71FCA2A4" w14:textId="77777777" w:rsidR="00080C1C" w:rsidRPr="00BC3071" w:rsidRDefault="00080C1C" w:rsidP="004F0D4B">
      <w:pPr>
        <w:ind w:left="1134" w:right="65"/>
        <w:rPr>
          <w:rFonts w:cs="Arial"/>
          <w:sz w:val="22"/>
          <w:szCs w:val="22"/>
        </w:rPr>
      </w:pPr>
    </w:p>
    <w:p w14:paraId="5DC944B9" w14:textId="77777777" w:rsidR="004F0D4B" w:rsidRPr="00BC3071" w:rsidRDefault="004F0D4B" w:rsidP="004F0D4B">
      <w:pPr>
        <w:ind w:left="1134" w:right="65"/>
        <w:rPr>
          <w:rFonts w:cs="Arial"/>
          <w:sz w:val="22"/>
          <w:szCs w:val="22"/>
        </w:rPr>
      </w:pPr>
    </w:p>
    <w:p w14:paraId="0D5E4BFF" w14:textId="77777777" w:rsidR="004F0D4B" w:rsidRPr="00BC3071" w:rsidRDefault="004F0D4B" w:rsidP="004F0D4B">
      <w:pPr>
        <w:ind w:left="1134" w:right="65"/>
        <w:rPr>
          <w:rFonts w:cs="Arial"/>
          <w:sz w:val="22"/>
          <w:szCs w:val="22"/>
        </w:rPr>
      </w:pPr>
    </w:p>
    <w:p w14:paraId="7596207E" w14:textId="77777777" w:rsidR="004F0D4B" w:rsidRPr="00BC3071" w:rsidRDefault="004F0D4B" w:rsidP="004F0D4B">
      <w:pPr>
        <w:ind w:left="1134" w:right="65"/>
        <w:rPr>
          <w:rFonts w:cs="Arial"/>
          <w:sz w:val="22"/>
          <w:szCs w:val="22"/>
        </w:rPr>
      </w:pPr>
    </w:p>
    <w:p w14:paraId="1B697E15" w14:textId="77777777" w:rsidR="004F0D4B" w:rsidRPr="00BC3071" w:rsidRDefault="004F0D4B" w:rsidP="004F0D4B">
      <w:pPr>
        <w:pStyle w:val="Heading1"/>
      </w:pPr>
      <w:bookmarkStart w:id="5" w:name="_Toc15384427"/>
      <w:r w:rsidRPr="00BC3071">
        <w:lastRenderedPageBreak/>
        <w:t>About the BC Arts Council: New Foundations</w:t>
      </w:r>
      <w:bookmarkEnd w:id="5"/>
    </w:p>
    <w:p w14:paraId="3916AC4B" w14:textId="77777777" w:rsidR="004F0D4B" w:rsidRPr="00BC3071" w:rsidRDefault="004F0D4B" w:rsidP="004F0D4B">
      <w:pPr>
        <w:pStyle w:val="BodyTextIndent"/>
        <w:tabs>
          <w:tab w:val="left" w:pos="10632"/>
        </w:tabs>
        <w:ind w:left="851" w:right="747"/>
        <w:rPr>
          <w:rFonts w:ascii="Arial" w:hAnsi="Arial" w:cs="Arial"/>
          <w:sz w:val="22"/>
          <w:szCs w:val="22"/>
          <w:lang w:val="en-CA"/>
        </w:rPr>
      </w:pPr>
      <w:bookmarkStart w:id="6" w:name="OLE_LINK26"/>
      <w:bookmarkStart w:id="7" w:name="OLE_LINK5"/>
      <w:bookmarkEnd w:id="3"/>
      <w:bookmarkEnd w:id="4"/>
    </w:p>
    <w:p w14:paraId="35DC89B8" w14:textId="77777777" w:rsidR="004F0D4B" w:rsidRPr="00BC3071" w:rsidRDefault="004F0D4B" w:rsidP="004F0D4B">
      <w:pPr>
        <w:pStyle w:val="BodyTextIndent"/>
        <w:tabs>
          <w:tab w:val="left" w:pos="709"/>
          <w:tab w:val="left" w:pos="10632"/>
        </w:tabs>
        <w:ind w:left="851" w:right="747"/>
        <w:rPr>
          <w:rFonts w:ascii="Arial" w:hAnsi="Arial" w:cs="Arial"/>
          <w:sz w:val="22"/>
          <w:szCs w:val="22"/>
          <w:lang w:val="en-CA"/>
        </w:rPr>
      </w:pPr>
      <w:r w:rsidRPr="00BC3071">
        <w:rPr>
          <w:rFonts w:ascii="Arial" w:hAnsi="Arial" w:cs="Arial"/>
          <w:sz w:val="22"/>
          <w:szCs w:val="22"/>
        </w:rPr>
        <w:t xml:space="preserve">The </w:t>
      </w:r>
      <w:r w:rsidRPr="00BC3071">
        <w:rPr>
          <w:rFonts w:ascii="Arial" w:hAnsi="Arial" w:cs="Arial"/>
          <w:sz w:val="22"/>
          <w:szCs w:val="22"/>
          <w:lang w:val="en-CA"/>
        </w:rPr>
        <w:t>BC</w:t>
      </w:r>
      <w:r w:rsidRPr="00BC3071">
        <w:rPr>
          <w:rFonts w:ascii="Arial" w:hAnsi="Arial" w:cs="Arial"/>
          <w:sz w:val="22"/>
          <w:szCs w:val="22"/>
        </w:rPr>
        <w:t xml:space="preserve"> Arts Council</w:t>
      </w:r>
      <w:r w:rsidRPr="00BC3071">
        <w:rPr>
          <w:rFonts w:ascii="Arial" w:hAnsi="Arial" w:cs="Arial"/>
          <w:sz w:val="22"/>
          <w:szCs w:val="22"/>
          <w:lang w:val="en-CA"/>
        </w:rPr>
        <w:t xml:space="preserve"> is an agency of the provincial government established by the </w:t>
      </w:r>
      <w:r w:rsidRPr="00BC3071">
        <w:rPr>
          <w:rFonts w:ascii="Arial" w:hAnsi="Arial" w:cs="Arial"/>
          <w:i/>
          <w:sz w:val="22"/>
          <w:szCs w:val="22"/>
          <w:lang w:val="en-CA"/>
        </w:rPr>
        <w:t>Arts Council Act,</w:t>
      </w:r>
      <w:r w:rsidRPr="00BC3071">
        <w:rPr>
          <w:rFonts w:ascii="Arial" w:hAnsi="Arial" w:cs="Arial"/>
          <w:sz w:val="22"/>
          <w:szCs w:val="22"/>
          <w:lang w:val="en-CA"/>
        </w:rPr>
        <w:t xml:space="preserve"> for the purposes of:</w:t>
      </w:r>
    </w:p>
    <w:p w14:paraId="689C34D4" w14:textId="77777777" w:rsidR="004F0D4B" w:rsidRPr="00BC3071" w:rsidRDefault="004F0D4B" w:rsidP="004F0D4B">
      <w:pPr>
        <w:pStyle w:val="BodyTextIndent"/>
        <w:numPr>
          <w:ilvl w:val="0"/>
          <w:numId w:val="5"/>
        </w:numPr>
        <w:tabs>
          <w:tab w:val="clear" w:pos="1620"/>
          <w:tab w:val="left" w:pos="709"/>
          <w:tab w:val="left" w:pos="1276"/>
          <w:tab w:val="left" w:pos="10632"/>
        </w:tabs>
        <w:ind w:left="851" w:right="747" w:firstLine="0"/>
        <w:rPr>
          <w:rFonts w:ascii="Arial" w:hAnsi="Arial" w:cs="Arial"/>
          <w:sz w:val="22"/>
          <w:szCs w:val="22"/>
        </w:rPr>
      </w:pPr>
      <w:r w:rsidRPr="00BC3071">
        <w:rPr>
          <w:rFonts w:ascii="Arial" w:hAnsi="Arial" w:cs="Arial"/>
          <w:sz w:val="22"/>
          <w:szCs w:val="22"/>
          <w:lang w:val="en-CA"/>
        </w:rPr>
        <w:t xml:space="preserve">Providing </w:t>
      </w:r>
      <w:r w:rsidRPr="00BC3071">
        <w:rPr>
          <w:rFonts w:ascii="Arial" w:hAnsi="Arial" w:cs="Arial"/>
          <w:sz w:val="22"/>
          <w:szCs w:val="22"/>
        </w:rPr>
        <w:t>support</w:t>
      </w:r>
      <w:r w:rsidRPr="00BC3071">
        <w:rPr>
          <w:rFonts w:ascii="Arial" w:hAnsi="Arial" w:cs="Arial"/>
          <w:sz w:val="22"/>
          <w:szCs w:val="22"/>
          <w:lang w:val="en-CA"/>
        </w:rPr>
        <w:t xml:space="preserve"> for</w:t>
      </w:r>
      <w:r w:rsidRPr="00BC3071">
        <w:rPr>
          <w:rFonts w:ascii="Arial" w:hAnsi="Arial" w:cs="Arial"/>
          <w:sz w:val="22"/>
          <w:szCs w:val="22"/>
        </w:rPr>
        <w:t xml:space="preserve"> the arts and cultur</w:t>
      </w:r>
      <w:r w:rsidRPr="00BC3071">
        <w:rPr>
          <w:rFonts w:ascii="Arial" w:hAnsi="Arial" w:cs="Arial"/>
          <w:sz w:val="22"/>
          <w:szCs w:val="22"/>
          <w:lang w:val="en-CA"/>
        </w:rPr>
        <w:t>e in British Columbia;</w:t>
      </w:r>
    </w:p>
    <w:p w14:paraId="4BA392D0" w14:textId="77777777" w:rsidR="004F0D4B" w:rsidRPr="00BC3071" w:rsidRDefault="004F0D4B" w:rsidP="004F0D4B">
      <w:pPr>
        <w:pStyle w:val="BodyTextIndent"/>
        <w:numPr>
          <w:ilvl w:val="0"/>
          <w:numId w:val="5"/>
        </w:numPr>
        <w:tabs>
          <w:tab w:val="clear" w:pos="1620"/>
          <w:tab w:val="left" w:pos="709"/>
          <w:tab w:val="left" w:pos="1276"/>
          <w:tab w:val="left" w:pos="10632"/>
        </w:tabs>
        <w:ind w:left="1276" w:right="747" w:hanging="425"/>
        <w:rPr>
          <w:rFonts w:ascii="Arial" w:hAnsi="Arial" w:cs="Arial"/>
          <w:sz w:val="22"/>
          <w:szCs w:val="22"/>
        </w:rPr>
      </w:pPr>
      <w:r w:rsidRPr="00BC3071">
        <w:rPr>
          <w:rFonts w:ascii="Arial" w:hAnsi="Arial" w:cs="Arial"/>
          <w:sz w:val="22"/>
          <w:szCs w:val="22"/>
          <w:lang w:val="en-CA"/>
        </w:rPr>
        <w:t>Providing persons and organizations with the opportunity to participate in the arts and culture in British Columbia; and</w:t>
      </w:r>
    </w:p>
    <w:p w14:paraId="5D4421AF" w14:textId="77777777" w:rsidR="004F0D4B" w:rsidRPr="00BC3071" w:rsidRDefault="004F0D4B" w:rsidP="004F0D4B">
      <w:pPr>
        <w:pStyle w:val="BodyTextIndent"/>
        <w:numPr>
          <w:ilvl w:val="0"/>
          <w:numId w:val="5"/>
        </w:numPr>
        <w:tabs>
          <w:tab w:val="clear" w:pos="1620"/>
          <w:tab w:val="left" w:pos="709"/>
          <w:tab w:val="left" w:pos="1276"/>
          <w:tab w:val="left" w:pos="10632"/>
        </w:tabs>
        <w:ind w:left="1276" w:right="747" w:hanging="425"/>
        <w:rPr>
          <w:rFonts w:ascii="Arial" w:hAnsi="Arial" w:cs="Arial"/>
          <w:sz w:val="22"/>
          <w:szCs w:val="22"/>
        </w:rPr>
      </w:pPr>
      <w:r w:rsidRPr="00BC3071">
        <w:rPr>
          <w:rFonts w:ascii="Arial" w:hAnsi="Arial" w:cs="Arial"/>
          <w:sz w:val="22"/>
          <w:szCs w:val="22"/>
          <w:lang w:val="en-CA"/>
        </w:rPr>
        <w:t>Providing an open, accountable and neutrally administered process for managing funds for British Columbia arts and culture.</w:t>
      </w:r>
    </w:p>
    <w:p w14:paraId="19CD1489" w14:textId="77777777" w:rsidR="004F0D4B" w:rsidRPr="00BC3071" w:rsidRDefault="004F0D4B" w:rsidP="004F0D4B">
      <w:pPr>
        <w:pStyle w:val="BodyTextIndent"/>
        <w:tabs>
          <w:tab w:val="left" w:pos="709"/>
          <w:tab w:val="left" w:pos="10632"/>
        </w:tabs>
        <w:ind w:left="851" w:right="747"/>
        <w:rPr>
          <w:rFonts w:ascii="Arial" w:hAnsi="Arial" w:cs="Arial"/>
          <w:sz w:val="22"/>
          <w:szCs w:val="22"/>
        </w:rPr>
      </w:pPr>
    </w:p>
    <w:p w14:paraId="6B999D10" w14:textId="77777777" w:rsidR="004F0D4B" w:rsidRPr="00BC3071" w:rsidRDefault="004F0D4B" w:rsidP="004F0D4B">
      <w:pPr>
        <w:pStyle w:val="BodyTextIndent"/>
        <w:tabs>
          <w:tab w:val="left" w:pos="10632"/>
        </w:tabs>
        <w:ind w:left="851" w:right="747"/>
        <w:rPr>
          <w:rFonts w:ascii="Arial" w:hAnsi="Arial" w:cs="Arial"/>
          <w:sz w:val="22"/>
          <w:szCs w:val="22"/>
          <w:lang w:val="en-CA"/>
        </w:rPr>
      </w:pPr>
      <w:r w:rsidRPr="00BC3071">
        <w:rPr>
          <w:rFonts w:ascii="Arial" w:hAnsi="Arial" w:cs="Arial"/>
          <w:sz w:val="22"/>
          <w:szCs w:val="22"/>
          <w:lang w:val="en-CA"/>
        </w:rPr>
        <w:t xml:space="preserve">In July 2018, the BC Arts Council released </w:t>
      </w:r>
      <w:hyperlink r:id="rId7" w:history="1">
        <w:r w:rsidRPr="00BC3071">
          <w:rPr>
            <w:rStyle w:val="Hyperlink"/>
            <w:rFonts w:ascii="Arial" w:hAnsi="Arial" w:cs="Arial"/>
            <w:color w:val="auto"/>
            <w:sz w:val="22"/>
            <w:szCs w:val="22"/>
          </w:rPr>
          <w:t>New Foundations: Strategic Plan for the British Columbia Arts Council 2018-2022</w:t>
        </w:r>
      </w:hyperlink>
      <w:r w:rsidRPr="00BC3071">
        <w:rPr>
          <w:rFonts w:ascii="Arial" w:hAnsi="Arial" w:cs="Arial"/>
          <w:sz w:val="22"/>
          <w:szCs w:val="22"/>
          <w:lang w:val="en-CA"/>
        </w:rPr>
        <w:t xml:space="preserve">, which articulates the following vision: </w:t>
      </w:r>
    </w:p>
    <w:p w14:paraId="7F2B7215" w14:textId="77777777" w:rsidR="004F0D4B" w:rsidRPr="00BC3071" w:rsidRDefault="004F0D4B" w:rsidP="004F0D4B">
      <w:pPr>
        <w:pStyle w:val="BodyTextIndent"/>
        <w:tabs>
          <w:tab w:val="left" w:pos="10632"/>
        </w:tabs>
        <w:ind w:left="851" w:right="747"/>
        <w:rPr>
          <w:rFonts w:ascii="Arial" w:hAnsi="Arial" w:cs="Arial"/>
          <w:sz w:val="22"/>
          <w:szCs w:val="22"/>
          <w:lang w:val="en-CA"/>
        </w:rPr>
      </w:pPr>
    </w:p>
    <w:p w14:paraId="40C498D3" w14:textId="77777777" w:rsidR="004F0D4B" w:rsidRPr="00BC3071" w:rsidRDefault="004F0D4B" w:rsidP="004F0D4B">
      <w:pPr>
        <w:pStyle w:val="Default"/>
        <w:tabs>
          <w:tab w:val="left" w:pos="10632"/>
        </w:tabs>
        <w:ind w:left="851" w:right="747"/>
        <w:jc w:val="center"/>
        <w:rPr>
          <w:rFonts w:ascii="Arial" w:hAnsi="Arial" w:cs="Arial"/>
          <w:color w:val="auto"/>
          <w:sz w:val="22"/>
          <w:szCs w:val="22"/>
        </w:rPr>
      </w:pPr>
      <w:r w:rsidRPr="00BC3071">
        <w:rPr>
          <w:rFonts w:ascii="Arial" w:hAnsi="Arial" w:cs="Arial"/>
          <w:i/>
          <w:iCs/>
          <w:color w:val="auto"/>
          <w:sz w:val="22"/>
          <w:szCs w:val="22"/>
        </w:rPr>
        <w:t>“Artists and cultural organizations in British Columbia are well-supported, thriving, and able to reach their full potential under principles of equity, diversity, accessibility, and reconciliation. Arts and culture are seen as fundamental to developing vibrant and resilient communities, where the people of British Columbia are highly engaged in the province’s unique arts and culture sector recognized for its innovation and leadership in Canada and abroad.”</w:t>
      </w:r>
    </w:p>
    <w:p w14:paraId="5127A09B" w14:textId="77777777" w:rsidR="004F0D4B" w:rsidRPr="00BC3071" w:rsidRDefault="004F0D4B" w:rsidP="004F0D4B">
      <w:pPr>
        <w:pStyle w:val="Default"/>
        <w:tabs>
          <w:tab w:val="left" w:pos="10632"/>
        </w:tabs>
        <w:ind w:left="851" w:right="747"/>
        <w:rPr>
          <w:rFonts w:ascii="Arial" w:hAnsi="Arial" w:cs="Arial"/>
          <w:b/>
          <w:bCs/>
          <w:color w:val="auto"/>
          <w:sz w:val="22"/>
          <w:szCs w:val="22"/>
        </w:rPr>
      </w:pPr>
    </w:p>
    <w:p w14:paraId="78493EDC" w14:textId="77777777" w:rsidR="004F0D4B" w:rsidRPr="00BC3071" w:rsidRDefault="004F0D4B" w:rsidP="004F0D4B">
      <w:pPr>
        <w:pStyle w:val="Default"/>
        <w:tabs>
          <w:tab w:val="left" w:pos="10632"/>
        </w:tabs>
        <w:ind w:left="851" w:right="747"/>
        <w:rPr>
          <w:rFonts w:ascii="Arial" w:hAnsi="Arial" w:cs="Arial"/>
          <w:color w:val="auto"/>
          <w:sz w:val="22"/>
          <w:szCs w:val="22"/>
        </w:rPr>
      </w:pPr>
      <w:r w:rsidRPr="00BC3071">
        <w:rPr>
          <w:rFonts w:ascii="Arial" w:hAnsi="Arial" w:cs="Arial"/>
          <w:b/>
          <w:bCs/>
          <w:color w:val="auto"/>
          <w:sz w:val="22"/>
          <w:szCs w:val="22"/>
        </w:rPr>
        <w:t xml:space="preserve">Strategic Directions </w:t>
      </w:r>
    </w:p>
    <w:p w14:paraId="2CFD74FC" w14:textId="77777777" w:rsidR="004F0D4B" w:rsidRPr="00BC3071" w:rsidRDefault="004F0D4B" w:rsidP="004F0D4B">
      <w:pPr>
        <w:pStyle w:val="Default"/>
        <w:tabs>
          <w:tab w:val="left" w:pos="10632"/>
        </w:tabs>
        <w:ind w:left="851" w:right="747"/>
        <w:rPr>
          <w:rFonts w:ascii="Arial" w:hAnsi="Arial" w:cs="Arial"/>
          <w:color w:val="auto"/>
          <w:sz w:val="22"/>
          <w:szCs w:val="22"/>
        </w:rPr>
      </w:pPr>
      <w:r w:rsidRPr="00BC3071">
        <w:rPr>
          <w:rFonts w:ascii="Arial" w:hAnsi="Arial" w:cs="Arial"/>
          <w:color w:val="auto"/>
          <w:sz w:val="22"/>
          <w:szCs w:val="22"/>
        </w:rPr>
        <w:t xml:space="preserve">The new strategic plan lays out four new strategic directions for the BC Arts Council, intended to facilitate more equitable access to arts funding and informed by the current context facing the arts and culture sector in B.C.: </w:t>
      </w:r>
    </w:p>
    <w:p w14:paraId="127DB327"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Sustainability and Creative Development </w:t>
      </w:r>
    </w:p>
    <w:p w14:paraId="7B4E9D35"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Equity, Diversity and Access </w:t>
      </w:r>
    </w:p>
    <w:p w14:paraId="11F1E362"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Indigenous Arts and Culture </w:t>
      </w:r>
    </w:p>
    <w:p w14:paraId="07ACD416"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Regional Arts and Community Arts </w:t>
      </w:r>
    </w:p>
    <w:p w14:paraId="0C510D49" w14:textId="77777777" w:rsidR="004F0D4B" w:rsidRPr="00BC3071" w:rsidRDefault="004F0D4B" w:rsidP="004F0D4B">
      <w:pPr>
        <w:pStyle w:val="BodyTextIndent"/>
        <w:tabs>
          <w:tab w:val="clear" w:pos="1620"/>
          <w:tab w:val="left" w:pos="1276"/>
          <w:tab w:val="left" w:pos="10632"/>
        </w:tabs>
        <w:ind w:left="1276" w:right="747"/>
        <w:rPr>
          <w:rFonts w:ascii="Arial" w:hAnsi="Arial" w:cs="Arial"/>
          <w:sz w:val="22"/>
          <w:szCs w:val="22"/>
          <w:lang w:val="en-CA"/>
        </w:rPr>
      </w:pPr>
    </w:p>
    <w:p w14:paraId="1C777354" w14:textId="77777777" w:rsidR="004F0D4B" w:rsidRPr="00BC3071" w:rsidRDefault="004F0D4B" w:rsidP="004F0D4B">
      <w:pPr>
        <w:pStyle w:val="Default"/>
        <w:tabs>
          <w:tab w:val="left" w:pos="10632"/>
        </w:tabs>
        <w:ind w:left="851" w:right="747"/>
        <w:rPr>
          <w:rFonts w:ascii="Arial" w:hAnsi="Arial" w:cs="Arial"/>
          <w:color w:val="auto"/>
          <w:sz w:val="22"/>
          <w:szCs w:val="22"/>
        </w:rPr>
      </w:pPr>
      <w:r w:rsidRPr="00BC3071">
        <w:rPr>
          <w:rFonts w:ascii="Arial" w:hAnsi="Arial" w:cs="Arial"/>
          <w:b/>
          <w:bCs/>
          <w:color w:val="auto"/>
          <w:sz w:val="22"/>
          <w:szCs w:val="22"/>
        </w:rPr>
        <w:t xml:space="preserve">Values </w:t>
      </w:r>
    </w:p>
    <w:p w14:paraId="2D900DC5" w14:textId="77777777" w:rsidR="004F0D4B" w:rsidRPr="00BC3071" w:rsidRDefault="004F0D4B" w:rsidP="004F0D4B">
      <w:pPr>
        <w:pStyle w:val="Default"/>
        <w:tabs>
          <w:tab w:val="left" w:pos="10632"/>
        </w:tabs>
        <w:ind w:left="851" w:right="747"/>
        <w:rPr>
          <w:rFonts w:ascii="Arial" w:hAnsi="Arial" w:cs="Arial"/>
          <w:color w:val="auto"/>
          <w:sz w:val="22"/>
          <w:szCs w:val="22"/>
        </w:rPr>
      </w:pPr>
      <w:r w:rsidRPr="00BC3071">
        <w:rPr>
          <w:rFonts w:ascii="Arial" w:hAnsi="Arial" w:cs="Arial"/>
          <w:color w:val="auto"/>
          <w:sz w:val="22"/>
          <w:szCs w:val="22"/>
        </w:rPr>
        <w:t>The BC Arts Council’s values guide all decisions and activities, from program design to the peer review process. We strive for constant improvement under these values in how we serve artists and cultural organizations throughout B.C.</w:t>
      </w:r>
    </w:p>
    <w:p w14:paraId="0A6D1783"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Artistic Development and Achievement </w:t>
      </w:r>
    </w:p>
    <w:p w14:paraId="162BA102"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Indigenous Engagement and Cultural Vitality </w:t>
      </w:r>
    </w:p>
    <w:p w14:paraId="22CC87D8"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Equity, Access and Diversity </w:t>
      </w:r>
    </w:p>
    <w:p w14:paraId="1B843333"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Collaboration and Partnerships </w:t>
      </w:r>
    </w:p>
    <w:p w14:paraId="39ACFB2D"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Engagement and Participation </w:t>
      </w:r>
    </w:p>
    <w:p w14:paraId="3C2CCA69" w14:textId="77777777" w:rsidR="004F0D4B" w:rsidRPr="00BC3071"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lang w:val="en-CA"/>
        </w:rPr>
      </w:pPr>
      <w:r w:rsidRPr="00BC3071">
        <w:rPr>
          <w:rFonts w:ascii="Arial" w:hAnsi="Arial" w:cs="Arial"/>
          <w:sz w:val="22"/>
          <w:szCs w:val="22"/>
          <w:lang w:val="en-CA"/>
        </w:rPr>
        <w:t xml:space="preserve">Recognition and Promotion </w:t>
      </w:r>
    </w:p>
    <w:p w14:paraId="1D5DE88D" w14:textId="77777777" w:rsidR="004F0D4B" w:rsidRDefault="004F0D4B" w:rsidP="004F0D4B">
      <w:pPr>
        <w:pStyle w:val="BodyTextIndent"/>
        <w:numPr>
          <w:ilvl w:val="0"/>
          <w:numId w:val="5"/>
        </w:numPr>
        <w:tabs>
          <w:tab w:val="clear" w:pos="1620"/>
          <w:tab w:val="left" w:pos="1276"/>
          <w:tab w:val="left" w:pos="10632"/>
        </w:tabs>
        <w:ind w:left="1276" w:right="747" w:hanging="425"/>
        <w:rPr>
          <w:rFonts w:ascii="Arial" w:hAnsi="Arial" w:cs="Arial"/>
          <w:sz w:val="22"/>
          <w:szCs w:val="22"/>
        </w:rPr>
      </w:pPr>
      <w:r w:rsidRPr="00BC3071">
        <w:rPr>
          <w:rFonts w:ascii="Arial" w:hAnsi="Arial" w:cs="Arial"/>
          <w:sz w:val="22"/>
          <w:szCs w:val="22"/>
          <w:lang w:val="en-CA"/>
        </w:rPr>
        <w:t>Fair</w:t>
      </w:r>
      <w:r w:rsidRPr="00BC3071">
        <w:rPr>
          <w:rFonts w:ascii="Arial" w:hAnsi="Arial" w:cs="Arial"/>
          <w:sz w:val="22"/>
          <w:szCs w:val="22"/>
        </w:rPr>
        <w:t xml:space="preserve"> and Transparent Governance </w:t>
      </w:r>
    </w:p>
    <w:p w14:paraId="36AF2ADC" w14:textId="77777777" w:rsidR="004F0D4B" w:rsidRPr="00951777" w:rsidRDefault="004F0D4B" w:rsidP="004F0D4B">
      <w:pPr>
        <w:pStyle w:val="BodyTextIndent"/>
        <w:tabs>
          <w:tab w:val="clear" w:pos="1620"/>
          <w:tab w:val="left" w:pos="1276"/>
          <w:tab w:val="left" w:pos="10632"/>
        </w:tabs>
        <w:ind w:left="1276" w:right="747"/>
        <w:rPr>
          <w:rFonts w:ascii="Arial" w:hAnsi="Arial" w:cs="Arial"/>
          <w:sz w:val="28"/>
          <w:szCs w:val="22"/>
        </w:rPr>
      </w:pPr>
    </w:p>
    <w:p w14:paraId="790C1841" w14:textId="77777777" w:rsidR="004F0D4B" w:rsidRPr="00BC3071" w:rsidRDefault="004F0D4B" w:rsidP="004F0D4B">
      <w:pPr>
        <w:pStyle w:val="Heading1"/>
        <w:spacing w:before="0"/>
      </w:pPr>
      <w:bookmarkStart w:id="8" w:name="_Toc15384428"/>
      <w:r w:rsidRPr="00BC3071">
        <w:t xml:space="preserve">About Operating Assistance: </w:t>
      </w:r>
      <w:r w:rsidRPr="00A32ED8">
        <w:t>Arts &amp; Cultural Service Organizations</w:t>
      </w:r>
      <w:bookmarkEnd w:id="8"/>
    </w:p>
    <w:p w14:paraId="600B69C0" w14:textId="77777777" w:rsidR="004F0D4B" w:rsidRPr="00BC3071" w:rsidRDefault="004F0D4B" w:rsidP="004F0D4B">
      <w:pPr>
        <w:ind w:left="1152" w:right="65"/>
        <w:rPr>
          <w:rFonts w:cs="Arial"/>
          <w:bCs/>
          <w:sz w:val="21"/>
          <w:szCs w:val="21"/>
        </w:rPr>
      </w:pPr>
    </w:p>
    <w:p w14:paraId="30E4D992" w14:textId="77777777" w:rsidR="004F0D4B" w:rsidRPr="004D0BCC" w:rsidRDefault="004F0D4B" w:rsidP="004F0D4B">
      <w:pPr>
        <w:ind w:left="1152" w:right="65"/>
        <w:rPr>
          <w:color w:val="FF0000"/>
          <w:sz w:val="22"/>
          <w:szCs w:val="22"/>
        </w:rPr>
      </w:pPr>
      <w:bookmarkStart w:id="9" w:name="OLE_LINK27"/>
      <w:bookmarkStart w:id="10" w:name="OLE_LINK7"/>
      <w:bookmarkStart w:id="11" w:name="OLE_LINK6"/>
      <w:bookmarkEnd w:id="6"/>
      <w:bookmarkEnd w:id="7"/>
      <w:r w:rsidRPr="004D0BCC">
        <w:rPr>
          <w:sz w:val="22"/>
          <w:szCs w:val="22"/>
        </w:rPr>
        <w:t>The Operating Assistance</w:t>
      </w:r>
      <w:r>
        <w:rPr>
          <w:sz w:val="22"/>
          <w:szCs w:val="22"/>
        </w:rPr>
        <w:t xml:space="preserve">: Arts and Cultural Service Organizations </w:t>
      </w:r>
      <w:r w:rsidRPr="004D0BCC">
        <w:rPr>
          <w:sz w:val="22"/>
          <w:szCs w:val="22"/>
        </w:rPr>
        <w:t>contributes to the support of activities of professiona</w:t>
      </w:r>
      <w:r>
        <w:rPr>
          <w:sz w:val="22"/>
          <w:szCs w:val="22"/>
        </w:rPr>
        <w:t xml:space="preserve">l </w:t>
      </w:r>
      <w:r w:rsidRPr="008438F0">
        <w:rPr>
          <w:sz w:val="22"/>
          <w:szCs w:val="22"/>
        </w:rPr>
        <w:t>contributes to the support of service organizations that provide quality services to an established membership base and demonstrate ongoing local, regional, provincial and/or national activity with provincial impact.</w:t>
      </w:r>
    </w:p>
    <w:p w14:paraId="567B8251" w14:textId="77777777" w:rsidR="004F0D4B" w:rsidRPr="00BC3071" w:rsidRDefault="004F0D4B" w:rsidP="004F0D4B">
      <w:pPr>
        <w:ind w:right="65"/>
        <w:rPr>
          <w:sz w:val="22"/>
          <w:szCs w:val="22"/>
        </w:rPr>
      </w:pPr>
    </w:p>
    <w:p w14:paraId="5B4333D1" w14:textId="77777777" w:rsidR="004F0D4B" w:rsidRPr="00BC3071" w:rsidRDefault="004F0D4B" w:rsidP="004F0D4B">
      <w:pPr>
        <w:ind w:left="1152" w:right="65"/>
        <w:rPr>
          <w:b/>
          <w:bCs/>
          <w:sz w:val="22"/>
          <w:szCs w:val="22"/>
        </w:rPr>
      </w:pPr>
      <w:r w:rsidRPr="00BC3071">
        <w:rPr>
          <w:b/>
          <w:bCs/>
          <w:sz w:val="22"/>
          <w:szCs w:val="22"/>
        </w:rPr>
        <w:t xml:space="preserve">The Operating Assistance Program: </w:t>
      </w:r>
      <w:r w:rsidRPr="007A1D3D">
        <w:rPr>
          <w:b/>
          <w:bCs/>
          <w:sz w:val="22"/>
          <w:szCs w:val="22"/>
        </w:rPr>
        <w:t>Arts and Cultural Service Organ</w:t>
      </w:r>
      <w:r>
        <w:rPr>
          <w:b/>
          <w:bCs/>
          <w:sz w:val="22"/>
          <w:szCs w:val="22"/>
        </w:rPr>
        <w:t xml:space="preserve">izations </w:t>
      </w:r>
      <w:r w:rsidRPr="00BC3071">
        <w:rPr>
          <w:b/>
          <w:bCs/>
          <w:sz w:val="22"/>
          <w:szCs w:val="22"/>
        </w:rPr>
        <w:t xml:space="preserve">entering Year 2 of a 2-year funding cycle. </w:t>
      </w:r>
    </w:p>
    <w:p w14:paraId="3C27C353" w14:textId="77777777" w:rsidR="004F0D4B" w:rsidRPr="00BC3071" w:rsidRDefault="004F0D4B" w:rsidP="004F0D4B">
      <w:pPr>
        <w:ind w:right="65"/>
        <w:rPr>
          <w:i/>
          <w:sz w:val="22"/>
          <w:szCs w:val="22"/>
        </w:rPr>
      </w:pPr>
    </w:p>
    <w:p w14:paraId="5C7D1E4B" w14:textId="77777777" w:rsidR="004F0D4B" w:rsidRPr="00BC3071" w:rsidRDefault="004F0D4B" w:rsidP="004F0D4B">
      <w:pPr>
        <w:numPr>
          <w:ilvl w:val="0"/>
          <w:numId w:val="3"/>
        </w:numPr>
        <w:ind w:left="1418" w:right="65" w:hanging="284"/>
        <w:rPr>
          <w:sz w:val="22"/>
          <w:szCs w:val="22"/>
        </w:rPr>
      </w:pPr>
      <w:r w:rsidRPr="00BC3071">
        <w:rPr>
          <w:b/>
          <w:sz w:val="22"/>
          <w:szCs w:val="22"/>
        </w:rPr>
        <w:t xml:space="preserve">Extended Cycle Status: </w:t>
      </w:r>
      <w:r w:rsidRPr="00BC3071">
        <w:rPr>
          <w:sz w:val="22"/>
          <w:szCs w:val="22"/>
        </w:rPr>
        <w:t xml:space="preserve">applicants on Extended Cycle Status applied in Year One and were approved for a grant amount that will remain fixed for each year of the funding cycle. Organizations on Extended Cycle Status must submit a report annually by the program deadline to receive funding for subsequent years. </w:t>
      </w:r>
    </w:p>
    <w:p w14:paraId="4700069A" w14:textId="77777777" w:rsidR="004F0D4B" w:rsidRPr="00BC3071" w:rsidRDefault="004F0D4B" w:rsidP="004F0D4B">
      <w:pPr>
        <w:ind w:left="1418" w:right="65"/>
        <w:rPr>
          <w:sz w:val="22"/>
          <w:szCs w:val="22"/>
        </w:rPr>
      </w:pPr>
    </w:p>
    <w:p w14:paraId="670A163D" w14:textId="77777777" w:rsidR="004F0D4B" w:rsidRPr="00BC3071" w:rsidRDefault="004F0D4B" w:rsidP="004F0D4B">
      <w:pPr>
        <w:ind w:left="1134" w:right="65"/>
        <w:rPr>
          <w:sz w:val="22"/>
          <w:szCs w:val="22"/>
        </w:rPr>
      </w:pPr>
      <w:r w:rsidRPr="00BC3071">
        <w:rPr>
          <w:i/>
          <w:sz w:val="22"/>
          <w:szCs w:val="22"/>
        </w:rPr>
        <w:lastRenderedPageBreak/>
        <w:t xml:space="preserve">Organizations on Extended Cycle Status should consult these program guidelines in full for </w:t>
      </w:r>
      <w:r w:rsidRPr="00BC3071">
        <w:rPr>
          <w:i/>
          <w:sz w:val="22"/>
          <w:szCs w:val="22"/>
          <w:lang w:val="en-GB"/>
        </w:rPr>
        <w:t xml:space="preserve">a review of the general description, eligibility, requirements and criteria of the BC Arts Council’s Operating Assistance: </w:t>
      </w:r>
      <w:r w:rsidRPr="00A32ED8">
        <w:rPr>
          <w:i/>
          <w:sz w:val="22"/>
          <w:szCs w:val="22"/>
          <w:lang w:val="en-GB"/>
        </w:rPr>
        <w:t>Arts and Cultural Service Organ</w:t>
      </w:r>
      <w:r>
        <w:rPr>
          <w:i/>
          <w:sz w:val="22"/>
          <w:szCs w:val="22"/>
          <w:lang w:val="en-GB"/>
        </w:rPr>
        <w:t>izations</w:t>
      </w:r>
      <w:r w:rsidRPr="00BC3071">
        <w:rPr>
          <w:i/>
          <w:sz w:val="22"/>
          <w:szCs w:val="22"/>
          <w:lang w:val="en-GB"/>
        </w:rPr>
        <w:t xml:space="preserve">.  </w:t>
      </w:r>
    </w:p>
    <w:p w14:paraId="09040944" w14:textId="77777777" w:rsidR="004F0D4B" w:rsidRPr="00BC3071" w:rsidRDefault="004F0D4B" w:rsidP="004F0D4B">
      <w:pPr>
        <w:ind w:left="1418" w:right="65" w:hanging="284"/>
        <w:rPr>
          <w:sz w:val="22"/>
          <w:szCs w:val="22"/>
        </w:rPr>
      </w:pPr>
    </w:p>
    <w:p w14:paraId="7AE426C7" w14:textId="77777777" w:rsidR="004F0D4B" w:rsidRPr="00BC3071" w:rsidRDefault="004F0D4B" w:rsidP="004F0D4B">
      <w:pPr>
        <w:numPr>
          <w:ilvl w:val="0"/>
          <w:numId w:val="3"/>
        </w:numPr>
        <w:ind w:left="1152" w:right="65" w:hanging="284"/>
        <w:rPr>
          <w:sz w:val="22"/>
          <w:szCs w:val="22"/>
        </w:rPr>
      </w:pPr>
      <w:r w:rsidRPr="00BC3071">
        <w:rPr>
          <w:b/>
          <w:sz w:val="22"/>
          <w:szCs w:val="22"/>
        </w:rPr>
        <w:t xml:space="preserve">Annual Status: </w:t>
      </w:r>
      <w:r w:rsidRPr="00BC3071">
        <w:rPr>
          <w:sz w:val="22"/>
          <w:szCs w:val="22"/>
        </w:rPr>
        <w:t xml:space="preserve">applicants on Annual Status applied in Year One and were approved for a grant amount for Year One of the funding cycle. They must submit a full application in subsequent years of the funding cycle. </w:t>
      </w:r>
    </w:p>
    <w:p w14:paraId="1DB09F86" w14:textId="77777777" w:rsidR="004F0D4B" w:rsidRPr="00BC3071" w:rsidRDefault="004F0D4B" w:rsidP="004F0D4B">
      <w:pPr>
        <w:ind w:left="1152" w:right="65"/>
        <w:rPr>
          <w:sz w:val="22"/>
          <w:szCs w:val="22"/>
        </w:rPr>
      </w:pPr>
    </w:p>
    <w:p w14:paraId="1BE49BA4" w14:textId="77777777" w:rsidR="004F0D4B" w:rsidRPr="00BC3071" w:rsidRDefault="004F0D4B" w:rsidP="004F0D4B">
      <w:pPr>
        <w:ind w:left="1152" w:right="65"/>
        <w:rPr>
          <w:sz w:val="22"/>
          <w:szCs w:val="22"/>
        </w:rPr>
      </w:pPr>
      <w:r w:rsidRPr="00BC3071">
        <w:rPr>
          <w:sz w:val="22"/>
          <w:szCs w:val="22"/>
        </w:rPr>
        <w:t>In September 2020, all eligible applicants will apply for support for the next funding cycle.</w:t>
      </w:r>
    </w:p>
    <w:p w14:paraId="2C33B2C1" w14:textId="77777777" w:rsidR="004F0D4B" w:rsidRPr="00BC3071" w:rsidRDefault="004F0D4B" w:rsidP="004F0D4B">
      <w:pPr>
        <w:ind w:left="1152" w:right="65"/>
        <w:rPr>
          <w:sz w:val="22"/>
          <w:szCs w:val="22"/>
        </w:rPr>
      </w:pPr>
    </w:p>
    <w:p w14:paraId="565D573A" w14:textId="77777777" w:rsidR="004F0D4B" w:rsidRDefault="004F0D4B" w:rsidP="004F0D4B">
      <w:pPr>
        <w:ind w:left="1152" w:right="65"/>
        <w:rPr>
          <w:sz w:val="22"/>
          <w:szCs w:val="22"/>
        </w:rPr>
      </w:pPr>
      <w:r w:rsidRPr="00BC3071">
        <w:rPr>
          <w:sz w:val="22"/>
          <w:szCs w:val="22"/>
        </w:rPr>
        <w:t xml:space="preserve">The BC Arts Council will only accept new applications for Operating Assistance during Year One of the funding cycle. The next application deadline for applicants </w:t>
      </w:r>
      <w:r w:rsidRPr="00BC3071">
        <w:rPr>
          <w:sz w:val="22"/>
          <w:szCs w:val="22"/>
          <w:u w:val="single"/>
        </w:rPr>
        <w:t>not currently receiving support</w:t>
      </w:r>
      <w:r w:rsidRPr="00BC3071">
        <w:rPr>
          <w:sz w:val="22"/>
          <w:szCs w:val="22"/>
        </w:rPr>
        <w:t xml:space="preserve"> through the Operating Assistance Program will be in September 2020.</w:t>
      </w:r>
    </w:p>
    <w:p w14:paraId="55E81FFD" w14:textId="77777777" w:rsidR="004F0D4B" w:rsidRPr="00951777" w:rsidRDefault="004F0D4B" w:rsidP="004F0D4B">
      <w:pPr>
        <w:ind w:left="1152" w:right="65"/>
        <w:rPr>
          <w:sz w:val="28"/>
          <w:szCs w:val="22"/>
        </w:rPr>
      </w:pPr>
    </w:p>
    <w:p w14:paraId="45201788" w14:textId="77777777" w:rsidR="004F0D4B" w:rsidRPr="00BC3071" w:rsidRDefault="004F0D4B" w:rsidP="004F0D4B">
      <w:pPr>
        <w:pStyle w:val="Heading1"/>
        <w:spacing w:before="0"/>
      </w:pPr>
      <w:bookmarkStart w:id="12" w:name="_Toc15384429"/>
      <w:r w:rsidRPr="00BC3071">
        <w:t>Eligibility Requirements</w:t>
      </w:r>
      <w:bookmarkEnd w:id="12"/>
    </w:p>
    <w:p w14:paraId="7B33A873" w14:textId="77777777" w:rsidR="004F0D4B" w:rsidRPr="00BC3071" w:rsidRDefault="004F0D4B" w:rsidP="004F0D4B">
      <w:pPr>
        <w:ind w:left="1152" w:right="65"/>
        <w:rPr>
          <w:rFonts w:cs="Arial"/>
          <w:sz w:val="2"/>
          <w:szCs w:val="21"/>
        </w:rPr>
      </w:pPr>
    </w:p>
    <w:p w14:paraId="07D24123" w14:textId="77777777" w:rsidR="004F0D4B" w:rsidRPr="003879E8" w:rsidRDefault="004F0D4B" w:rsidP="004F0D4B">
      <w:pPr>
        <w:spacing w:before="240" w:after="240"/>
        <w:ind w:left="1152" w:right="432"/>
        <w:rPr>
          <w:sz w:val="22"/>
          <w:szCs w:val="22"/>
        </w:rPr>
      </w:pPr>
      <w:bookmarkStart w:id="13" w:name="OLE_LINK29"/>
      <w:bookmarkStart w:id="14" w:name="OLE_LINK8"/>
      <w:bookmarkEnd w:id="9"/>
      <w:bookmarkEnd w:id="10"/>
      <w:r w:rsidRPr="003879E8">
        <w:rPr>
          <w:sz w:val="22"/>
          <w:szCs w:val="22"/>
        </w:rPr>
        <w:t xml:space="preserve">Only organizations that received Operating Assistance in 2018/19 are eligible to apply to the </w:t>
      </w:r>
      <w:r w:rsidRPr="007E7291">
        <w:rPr>
          <w:sz w:val="22"/>
          <w:szCs w:val="22"/>
        </w:rPr>
        <w:t>September 30, 2019</w:t>
      </w:r>
      <w:r w:rsidRPr="003879E8">
        <w:rPr>
          <w:sz w:val="22"/>
          <w:szCs w:val="22"/>
        </w:rPr>
        <w:t xml:space="preserve"> deadline. Eligibility is reviewed annually. </w:t>
      </w:r>
    </w:p>
    <w:p w14:paraId="28198AD9" w14:textId="77777777" w:rsidR="004F0D4B" w:rsidRPr="00BC3071" w:rsidRDefault="004F0D4B" w:rsidP="004F0D4B">
      <w:pPr>
        <w:spacing w:before="240" w:after="120"/>
        <w:ind w:left="1152" w:right="432"/>
        <w:rPr>
          <w:sz w:val="22"/>
          <w:szCs w:val="22"/>
        </w:rPr>
      </w:pPr>
      <w:r w:rsidRPr="00BC3071">
        <w:rPr>
          <w:sz w:val="22"/>
          <w:szCs w:val="22"/>
        </w:rPr>
        <w:t xml:space="preserve">All eligible applicants must: </w:t>
      </w:r>
    </w:p>
    <w:p w14:paraId="76F063F8" w14:textId="77777777" w:rsidR="004F0D4B" w:rsidRDefault="004F0D4B" w:rsidP="004F0D4B">
      <w:pPr>
        <w:numPr>
          <w:ilvl w:val="0"/>
          <w:numId w:val="3"/>
        </w:numPr>
        <w:spacing w:before="120"/>
        <w:ind w:left="1418" w:right="432" w:hanging="284"/>
        <w:rPr>
          <w:rFonts w:cs="Arial"/>
          <w:sz w:val="22"/>
          <w:szCs w:val="21"/>
        </w:rPr>
      </w:pPr>
      <w:r w:rsidRPr="00960AE1">
        <w:rPr>
          <w:rFonts w:cs="Arial"/>
          <w:sz w:val="22"/>
          <w:szCs w:val="21"/>
        </w:rPr>
        <w:t>Be registered as a non-profit society in good standing in the Province of British Columbia and have operated as a service organization for two fiscal years prior to application.</w:t>
      </w:r>
    </w:p>
    <w:p w14:paraId="7F3829AF" w14:textId="77777777" w:rsidR="004F0D4B" w:rsidRDefault="004F0D4B" w:rsidP="004F0D4B">
      <w:pPr>
        <w:numPr>
          <w:ilvl w:val="0"/>
          <w:numId w:val="3"/>
        </w:numPr>
        <w:spacing w:before="120"/>
        <w:ind w:left="1418" w:right="432" w:hanging="284"/>
        <w:rPr>
          <w:rFonts w:cs="Arial"/>
          <w:sz w:val="22"/>
          <w:szCs w:val="21"/>
        </w:rPr>
      </w:pPr>
      <w:r w:rsidRPr="0031492A">
        <w:rPr>
          <w:rFonts w:cs="Arial"/>
          <w:sz w:val="22"/>
          <w:szCs w:val="21"/>
        </w:rPr>
        <w:t>Provide services and programs to support a membership base and have done so in the immediately preceding two years.</w:t>
      </w:r>
    </w:p>
    <w:p w14:paraId="28A423E0" w14:textId="77777777" w:rsidR="004F0D4B" w:rsidRDefault="004F0D4B" w:rsidP="004F0D4B">
      <w:pPr>
        <w:numPr>
          <w:ilvl w:val="0"/>
          <w:numId w:val="3"/>
        </w:numPr>
        <w:spacing w:before="120"/>
        <w:ind w:left="1418" w:right="432" w:hanging="284"/>
        <w:rPr>
          <w:rFonts w:cs="Arial"/>
          <w:sz w:val="22"/>
          <w:szCs w:val="21"/>
        </w:rPr>
      </w:pPr>
      <w:r w:rsidRPr="0031492A">
        <w:rPr>
          <w:rFonts w:cs="Arial"/>
          <w:sz w:val="22"/>
          <w:szCs w:val="21"/>
        </w:rPr>
        <w:t>Compensate artists and arts professionals by paying fees at industry standards and adhere to international intellectual property rights standards.</w:t>
      </w:r>
    </w:p>
    <w:p w14:paraId="3C01013F" w14:textId="77777777" w:rsidR="004F0D4B" w:rsidRDefault="004F0D4B" w:rsidP="004F0D4B">
      <w:pPr>
        <w:numPr>
          <w:ilvl w:val="0"/>
          <w:numId w:val="3"/>
        </w:numPr>
        <w:spacing w:before="120"/>
        <w:ind w:left="1418" w:right="432" w:hanging="284"/>
        <w:rPr>
          <w:rFonts w:cs="Arial"/>
          <w:sz w:val="22"/>
          <w:szCs w:val="21"/>
        </w:rPr>
      </w:pPr>
      <w:r w:rsidRPr="0031492A">
        <w:rPr>
          <w:rFonts w:cs="Arial"/>
          <w:sz w:val="22"/>
          <w:szCs w:val="21"/>
        </w:rPr>
        <w:t>Have professional executive and administrative leadership.</w:t>
      </w:r>
    </w:p>
    <w:p w14:paraId="0D99A28F" w14:textId="77777777" w:rsidR="004F0D4B" w:rsidRDefault="004F0D4B" w:rsidP="004F0D4B">
      <w:pPr>
        <w:autoSpaceDE w:val="0"/>
        <w:autoSpaceDN w:val="0"/>
        <w:adjustRightInd w:val="0"/>
        <w:ind w:left="1152"/>
        <w:rPr>
          <w:rFonts w:cs="Arial"/>
          <w:b/>
          <w:bCs/>
          <w:sz w:val="22"/>
          <w:szCs w:val="22"/>
          <w:lang w:eastAsia="en-US"/>
        </w:rPr>
      </w:pPr>
    </w:p>
    <w:p w14:paraId="59FE052A" w14:textId="77777777" w:rsidR="004F0D4B" w:rsidRDefault="004F0D4B" w:rsidP="004F0D4B">
      <w:pPr>
        <w:ind w:left="414" w:firstLine="720"/>
        <w:rPr>
          <w:b/>
          <w:sz w:val="22"/>
          <w:szCs w:val="22"/>
        </w:rPr>
      </w:pPr>
      <w:r w:rsidRPr="00615689">
        <w:rPr>
          <w:b/>
          <w:sz w:val="22"/>
          <w:szCs w:val="22"/>
        </w:rPr>
        <w:t>Specific Eligibility Criteria</w:t>
      </w:r>
    </w:p>
    <w:p w14:paraId="01190576" w14:textId="77777777" w:rsidR="004F0D4B" w:rsidRPr="00615689" w:rsidRDefault="004F0D4B" w:rsidP="004F0D4B">
      <w:pPr>
        <w:ind w:left="414" w:firstLine="720"/>
        <w:rPr>
          <w:b/>
          <w:sz w:val="22"/>
          <w:szCs w:val="22"/>
        </w:rPr>
      </w:pPr>
    </w:p>
    <w:p w14:paraId="37F3343E" w14:textId="77777777" w:rsidR="004F0D4B" w:rsidRPr="00173A58" w:rsidRDefault="004F0D4B" w:rsidP="004F0D4B">
      <w:pPr>
        <w:spacing w:after="120"/>
        <w:ind w:left="1134" w:right="432"/>
        <w:rPr>
          <w:rFonts w:cs="Arial"/>
          <w:sz w:val="22"/>
          <w:szCs w:val="21"/>
        </w:rPr>
      </w:pPr>
      <w:r w:rsidRPr="00173A58">
        <w:rPr>
          <w:rFonts w:cs="Arial"/>
          <w:sz w:val="22"/>
          <w:szCs w:val="21"/>
        </w:rPr>
        <w:t>In addition to the above, an eligible applicant must:</w:t>
      </w:r>
    </w:p>
    <w:p w14:paraId="08280718" w14:textId="77777777" w:rsidR="004F0D4B" w:rsidRPr="00173A58" w:rsidRDefault="004F0D4B" w:rsidP="004F0D4B">
      <w:pPr>
        <w:numPr>
          <w:ilvl w:val="0"/>
          <w:numId w:val="3"/>
        </w:numPr>
        <w:spacing w:before="120"/>
        <w:ind w:left="1418" w:right="432" w:hanging="284"/>
        <w:rPr>
          <w:rFonts w:cs="Arial"/>
          <w:b/>
          <w:sz w:val="22"/>
          <w:szCs w:val="21"/>
        </w:rPr>
      </w:pPr>
      <w:r w:rsidRPr="00173A58">
        <w:rPr>
          <w:rFonts w:cs="Arial"/>
          <w:sz w:val="22"/>
          <w:szCs w:val="21"/>
        </w:rPr>
        <w:t>Demonstrate a range of membership that is representative of its constituency (</w:t>
      </w:r>
      <w:r>
        <w:rPr>
          <w:rFonts w:cs="Arial"/>
          <w:sz w:val="22"/>
          <w:szCs w:val="21"/>
        </w:rPr>
        <w:t>local, regional</w:t>
      </w:r>
      <w:r w:rsidRPr="00173A58">
        <w:rPr>
          <w:rFonts w:cs="Arial"/>
          <w:sz w:val="22"/>
          <w:szCs w:val="21"/>
        </w:rPr>
        <w:t xml:space="preserve">, provincial or national). If membership or activity is </w:t>
      </w:r>
      <w:r>
        <w:rPr>
          <w:rFonts w:cs="Arial"/>
          <w:sz w:val="22"/>
          <w:szCs w:val="21"/>
        </w:rPr>
        <w:t xml:space="preserve">local, regional, </w:t>
      </w:r>
      <w:r w:rsidRPr="00173A58">
        <w:rPr>
          <w:rFonts w:cs="Arial"/>
          <w:sz w:val="22"/>
          <w:szCs w:val="21"/>
        </w:rPr>
        <w:t xml:space="preserve">or national in scope, the organization must clearly demonstrate </w:t>
      </w:r>
      <w:r w:rsidRPr="00173A58">
        <w:rPr>
          <w:rFonts w:cs="Arial"/>
          <w:i/>
          <w:sz w:val="22"/>
          <w:szCs w:val="21"/>
        </w:rPr>
        <w:t xml:space="preserve">provincial </w:t>
      </w:r>
      <w:r w:rsidRPr="00173A58">
        <w:rPr>
          <w:rFonts w:cs="Arial"/>
          <w:sz w:val="22"/>
          <w:szCs w:val="21"/>
        </w:rPr>
        <w:t>impact.</w:t>
      </w:r>
    </w:p>
    <w:p w14:paraId="02A4D720" w14:textId="77777777" w:rsidR="004F0D4B" w:rsidRDefault="004F0D4B" w:rsidP="004F0D4B">
      <w:pPr>
        <w:autoSpaceDE w:val="0"/>
        <w:autoSpaceDN w:val="0"/>
        <w:adjustRightInd w:val="0"/>
        <w:ind w:left="1152"/>
        <w:rPr>
          <w:rFonts w:cs="Arial"/>
          <w:b/>
          <w:bCs/>
          <w:sz w:val="22"/>
          <w:szCs w:val="22"/>
          <w:lang w:eastAsia="en-US"/>
        </w:rPr>
      </w:pPr>
    </w:p>
    <w:p w14:paraId="08DD8AF8" w14:textId="77777777" w:rsidR="004F0D4B" w:rsidRPr="00BC3071" w:rsidRDefault="004F0D4B" w:rsidP="004F0D4B">
      <w:pPr>
        <w:autoSpaceDE w:val="0"/>
        <w:autoSpaceDN w:val="0"/>
        <w:adjustRightInd w:val="0"/>
        <w:ind w:left="1152"/>
        <w:rPr>
          <w:rFonts w:cs="Arial"/>
          <w:b/>
          <w:bCs/>
          <w:sz w:val="22"/>
          <w:szCs w:val="22"/>
          <w:lang w:eastAsia="en-US"/>
        </w:rPr>
      </w:pPr>
      <w:r w:rsidRPr="00BC3071">
        <w:rPr>
          <w:rFonts w:cs="Arial"/>
          <w:b/>
          <w:bCs/>
          <w:sz w:val="22"/>
          <w:szCs w:val="22"/>
          <w:lang w:eastAsia="en-US"/>
        </w:rPr>
        <w:t>Ineligible applications will not be reviewed by Advisory Committees.</w:t>
      </w:r>
    </w:p>
    <w:p w14:paraId="3629033F" w14:textId="77777777" w:rsidR="004F0D4B" w:rsidRPr="00BC3071" w:rsidRDefault="004F0D4B" w:rsidP="004F0D4B">
      <w:pPr>
        <w:autoSpaceDE w:val="0"/>
        <w:autoSpaceDN w:val="0"/>
        <w:adjustRightInd w:val="0"/>
        <w:ind w:left="1152" w:right="432"/>
        <w:rPr>
          <w:rFonts w:cs="Arial"/>
          <w:b/>
          <w:bCs/>
          <w:sz w:val="22"/>
          <w:szCs w:val="22"/>
          <w:lang w:eastAsia="en-US"/>
        </w:rPr>
      </w:pPr>
    </w:p>
    <w:p w14:paraId="5E6E465E" w14:textId="77777777" w:rsidR="004F0D4B" w:rsidRPr="00BC3071" w:rsidRDefault="004F0D4B" w:rsidP="004F0D4B">
      <w:pPr>
        <w:autoSpaceDE w:val="0"/>
        <w:autoSpaceDN w:val="0"/>
        <w:adjustRightInd w:val="0"/>
        <w:ind w:left="1152" w:right="432"/>
        <w:rPr>
          <w:rFonts w:cs="Arial"/>
          <w:b/>
          <w:bCs/>
          <w:sz w:val="22"/>
          <w:szCs w:val="22"/>
          <w:lang w:eastAsia="en-US"/>
        </w:rPr>
      </w:pPr>
      <w:r w:rsidRPr="00BC3071">
        <w:rPr>
          <w:rFonts w:cs="Arial"/>
          <w:b/>
          <w:bCs/>
          <w:sz w:val="22"/>
          <w:szCs w:val="22"/>
          <w:lang w:eastAsia="en-US"/>
        </w:rPr>
        <w:t xml:space="preserve">Exclusions </w:t>
      </w:r>
    </w:p>
    <w:p w14:paraId="478E616F" w14:textId="77777777" w:rsidR="004F0D4B" w:rsidRPr="00BC3071" w:rsidRDefault="004F0D4B" w:rsidP="004F0D4B">
      <w:pPr>
        <w:autoSpaceDE w:val="0"/>
        <w:autoSpaceDN w:val="0"/>
        <w:adjustRightInd w:val="0"/>
        <w:ind w:left="1152" w:right="432"/>
        <w:rPr>
          <w:rFonts w:cs="Arial"/>
          <w:sz w:val="22"/>
          <w:szCs w:val="22"/>
          <w:lang w:eastAsia="en-US"/>
        </w:rPr>
      </w:pPr>
    </w:p>
    <w:p w14:paraId="3C3CBEA2" w14:textId="77777777" w:rsidR="004F0D4B" w:rsidRPr="00BC3071" w:rsidRDefault="004F0D4B" w:rsidP="004F0D4B">
      <w:pPr>
        <w:autoSpaceDE w:val="0"/>
        <w:autoSpaceDN w:val="0"/>
        <w:adjustRightInd w:val="0"/>
        <w:spacing w:after="120"/>
        <w:ind w:left="1152" w:right="432"/>
        <w:rPr>
          <w:rFonts w:cs="Arial"/>
          <w:sz w:val="22"/>
          <w:szCs w:val="22"/>
          <w:lang w:eastAsia="en-US"/>
        </w:rPr>
      </w:pPr>
      <w:r w:rsidRPr="00BC3071">
        <w:rPr>
          <w:rFonts w:cs="Arial"/>
          <w:sz w:val="22"/>
          <w:szCs w:val="22"/>
          <w:lang w:eastAsia="en-US"/>
        </w:rPr>
        <w:t xml:space="preserve">Operating assistance is not available to support the following activity or costs: </w:t>
      </w:r>
    </w:p>
    <w:p w14:paraId="016A287E" w14:textId="77777777" w:rsidR="004F0D4B" w:rsidRPr="00BC3071" w:rsidRDefault="004F0D4B" w:rsidP="004F0D4B">
      <w:pPr>
        <w:numPr>
          <w:ilvl w:val="0"/>
          <w:numId w:val="1"/>
        </w:numPr>
        <w:autoSpaceDE w:val="0"/>
        <w:autoSpaceDN w:val="0"/>
        <w:adjustRightInd w:val="0"/>
        <w:spacing w:after="60"/>
        <w:rPr>
          <w:rFonts w:cs="Arial"/>
          <w:sz w:val="22"/>
          <w:szCs w:val="22"/>
          <w:lang w:eastAsia="en-US"/>
        </w:rPr>
      </w:pPr>
      <w:r w:rsidRPr="00BC3071">
        <w:rPr>
          <w:rFonts w:cs="Arial"/>
          <w:sz w:val="22"/>
          <w:szCs w:val="22"/>
          <w:lang w:eastAsia="en-US"/>
        </w:rPr>
        <w:t xml:space="preserve">start-up costs </w:t>
      </w:r>
    </w:p>
    <w:p w14:paraId="60A022DE" w14:textId="77777777" w:rsidR="004F0D4B" w:rsidRPr="00BC3071" w:rsidRDefault="004F0D4B" w:rsidP="004F0D4B">
      <w:pPr>
        <w:numPr>
          <w:ilvl w:val="0"/>
          <w:numId w:val="1"/>
        </w:numPr>
        <w:autoSpaceDE w:val="0"/>
        <w:autoSpaceDN w:val="0"/>
        <w:adjustRightInd w:val="0"/>
        <w:spacing w:after="60"/>
        <w:rPr>
          <w:rFonts w:cs="Arial"/>
          <w:sz w:val="22"/>
          <w:szCs w:val="22"/>
          <w:lang w:eastAsia="en-US"/>
        </w:rPr>
      </w:pPr>
      <w:r w:rsidRPr="00BC3071">
        <w:rPr>
          <w:rFonts w:cs="Arial"/>
          <w:sz w:val="22"/>
          <w:szCs w:val="22"/>
          <w:lang w:eastAsia="en-US"/>
        </w:rPr>
        <w:t xml:space="preserve">seed money </w:t>
      </w:r>
    </w:p>
    <w:p w14:paraId="7A668838" w14:textId="77777777" w:rsidR="004F0D4B" w:rsidRPr="00BC3071" w:rsidRDefault="004F0D4B" w:rsidP="004F0D4B">
      <w:pPr>
        <w:numPr>
          <w:ilvl w:val="0"/>
          <w:numId w:val="1"/>
        </w:numPr>
        <w:autoSpaceDE w:val="0"/>
        <w:autoSpaceDN w:val="0"/>
        <w:adjustRightInd w:val="0"/>
        <w:spacing w:after="60"/>
        <w:rPr>
          <w:rFonts w:cs="Arial"/>
          <w:sz w:val="22"/>
          <w:szCs w:val="22"/>
          <w:lang w:eastAsia="en-US"/>
        </w:rPr>
      </w:pPr>
      <w:r w:rsidRPr="00BC3071">
        <w:rPr>
          <w:rFonts w:cs="Arial"/>
          <w:sz w:val="22"/>
          <w:szCs w:val="22"/>
          <w:lang w:eastAsia="en-US"/>
        </w:rPr>
        <w:t xml:space="preserve">capital expenditures (construction, renovation, or purchase of property or equipment) </w:t>
      </w:r>
    </w:p>
    <w:p w14:paraId="4A84D563" w14:textId="77777777" w:rsidR="004F0D4B" w:rsidRPr="00BC3071" w:rsidRDefault="004F0D4B" w:rsidP="004F0D4B">
      <w:pPr>
        <w:numPr>
          <w:ilvl w:val="0"/>
          <w:numId w:val="1"/>
        </w:numPr>
        <w:autoSpaceDE w:val="0"/>
        <w:autoSpaceDN w:val="0"/>
        <w:adjustRightInd w:val="0"/>
        <w:spacing w:after="60"/>
        <w:rPr>
          <w:rFonts w:cs="Arial"/>
          <w:sz w:val="22"/>
          <w:szCs w:val="22"/>
          <w:lang w:eastAsia="en-US"/>
        </w:rPr>
      </w:pPr>
      <w:r w:rsidRPr="00BC3071">
        <w:rPr>
          <w:rFonts w:cs="Arial"/>
          <w:sz w:val="22"/>
          <w:szCs w:val="22"/>
          <w:lang w:eastAsia="en-US"/>
        </w:rPr>
        <w:t xml:space="preserve">feasibility studies </w:t>
      </w:r>
    </w:p>
    <w:p w14:paraId="64FB1958" w14:textId="77777777" w:rsidR="004F0D4B" w:rsidRDefault="004F0D4B" w:rsidP="004F0D4B">
      <w:pPr>
        <w:numPr>
          <w:ilvl w:val="0"/>
          <w:numId w:val="1"/>
        </w:numPr>
        <w:autoSpaceDE w:val="0"/>
        <w:autoSpaceDN w:val="0"/>
        <w:adjustRightInd w:val="0"/>
        <w:spacing w:after="60"/>
        <w:rPr>
          <w:rFonts w:cs="Arial"/>
          <w:sz w:val="22"/>
          <w:szCs w:val="22"/>
          <w:lang w:eastAsia="en-US"/>
        </w:rPr>
      </w:pPr>
      <w:r w:rsidRPr="00BC3071">
        <w:rPr>
          <w:rFonts w:cs="Arial"/>
          <w:sz w:val="22"/>
          <w:szCs w:val="22"/>
          <w:lang w:eastAsia="en-US"/>
        </w:rPr>
        <w:t xml:space="preserve">budget deficits </w:t>
      </w:r>
    </w:p>
    <w:p w14:paraId="100831C5" w14:textId="77777777" w:rsidR="004F0D4B" w:rsidRDefault="004F0D4B" w:rsidP="004F0D4B">
      <w:pPr>
        <w:numPr>
          <w:ilvl w:val="0"/>
          <w:numId w:val="1"/>
        </w:numPr>
        <w:spacing w:before="120"/>
        <w:ind w:right="432"/>
        <w:rPr>
          <w:rFonts w:cs="Arial"/>
          <w:sz w:val="22"/>
          <w:szCs w:val="21"/>
        </w:rPr>
      </w:pPr>
      <w:r w:rsidRPr="00173A58">
        <w:rPr>
          <w:rFonts w:cs="Arial"/>
          <w:sz w:val="22"/>
          <w:szCs w:val="21"/>
        </w:rPr>
        <w:t>for-profit entities</w:t>
      </w:r>
    </w:p>
    <w:p w14:paraId="2569FC27" w14:textId="77777777" w:rsidR="004F0D4B" w:rsidRPr="00173A58" w:rsidRDefault="004F0D4B" w:rsidP="004F0D4B">
      <w:pPr>
        <w:ind w:left="1418" w:right="432"/>
        <w:rPr>
          <w:rFonts w:cs="Arial"/>
          <w:sz w:val="22"/>
          <w:szCs w:val="21"/>
        </w:rPr>
      </w:pPr>
    </w:p>
    <w:p w14:paraId="6DFB36BD" w14:textId="77777777" w:rsidR="004F0D4B" w:rsidRDefault="004F0D4B" w:rsidP="004F0D4B">
      <w:pPr>
        <w:ind w:left="1134" w:right="432"/>
        <w:rPr>
          <w:rFonts w:cs="Arial"/>
          <w:sz w:val="22"/>
          <w:szCs w:val="21"/>
        </w:rPr>
      </w:pPr>
      <w:r w:rsidRPr="00173A58">
        <w:rPr>
          <w:rFonts w:cs="Arial"/>
          <w:sz w:val="22"/>
          <w:szCs w:val="21"/>
        </w:rPr>
        <w:t>Awards under this program are not available for organizations which qualify for Operating Assistance under other programs.</w:t>
      </w:r>
    </w:p>
    <w:p w14:paraId="596FD0F1" w14:textId="77777777" w:rsidR="004F0D4B" w:rsidRPr="00BC3071" w:rsidRDefault="004F0D4B" w:rsidP="004F0D4B">
      <w:pPr>
        <w:autoSpaceDE w:val="0"/>
        <w:autoSpaceDN w:val="0"/>
        <w:adjustRightInd w:val="0"/>
        <w:spacing w:after="60"/>
        <w:ind w:left="1494"/>
        <w:rPr>
          <w:rFonts w:cs="Arial"/>
          <w:sz w:val="22"/>
          <w:szCs w:val="22"/>
          <w:lang w:eastAsia="en-US"/>
        </w:rPr>
      </w:pPr>
    </w:p>
    <w:p w14:paraId="31AF9720" w14:textId="77777777" w:rsidR="004F0D4B" w:rsidRPr="00BC3071" w:rsidRDefault="004F0D4B" w:rsidP="004F0D4B">
      <w:pPr>
        <w:pStyle w:val="Heading1"/>
      </w:pPr>
      <w:bookmarkStart w:id="15" w:name="_Toc15384430"/>
      <w:r w:rsidRPr="00BC3071">
        <w:lastRenderedPageBreak/>
        <w:t>Application Requirements</w:t>
      </w:r>
      <w:bookmarkEnd w:id="15"/>
    </w:p>
    <w:p w14:paraId="38457DD8" w14:textId="77777777" w:rsidR="004F0D4B" w:rsidRPr="00BC3071" w:rsidRDefault="004F0D4B" w:rsidP="004F0D4B">
      <w:pPr>
        <w:ind w:left="1152" w:right="65"/>
        <w:rPr>
          <w:rFonts w:cs="Arial"/>
          <w:sz w:val="21"/>
          <w:szCs w:val="21"/>
        </w:rPr>
      </w:pPr>
    </w:p>
    <w:p w14:paraId="5CF98B6D" w14:textId="77777777" w:rsidR="004F0D4B" w:rsidRPr="00BC3071" w:rsidRDefault="004F0D4B" w:rsidP="004F0D4B">
      <w:pPr>
        <w:autoSpaceDE w:val="0"/>
        <w:autoSpaceDN w:val="0"/>
        <w:adjustRightInd w:val="0"/>
        <w:ind w:left="1134" w:right="65"/>
        <w:rPr>
          <w:rFonts w:cs="Arial"/>
          <w:sz w:val="22"/>
          <w:szCs w:val="22"/>
          <w:lang w:eastAsia="en-US"/>
        </w:rPr>
      </w:pPr>
      <w:r w:rsidRPr="00BC3071">
        <w:rPr>
          <w:rFonts w:cs="Arial"/>
          <w:sz w:val="22"/>
          <w:szCs w:val="22"/>
          <w:lang w:eastAsia="en-US"/>
        </w:rPr>
        <w:t xml:space="preserve">All applicants are urged to discuss their request with the appropriate program officer prior to submission. </w:t>
      </w:r>
    </w:p>
    <w:p w14:paraId="6C66CB22" w14:textId="77777777" w:rsidR="004F0D4B" w:rsidRPr="00BC3071" w:rsidRDefault="004F0D4B" w:rsidP="004F0D4B">
      <w:pPr>
        <w:autoSpaceDE w:val="0"/>
        <w:autoSpaceDN w:val="0"/>
        <w:adjustRightInd w:val="0"/>
        <w:ind w:left="1134" w:right="65"/>
        <w:rPr>
          <w:rFonts w:cs="Arial"/>
          <w:sz w:val="22"/>
          <w:szCs w:val="22"/>
          <w:lang w:eastAsia="en-US"/>
        </w:rPr>
      </w:pPr>
    </w:p>
    <w:p w14:paraId="3E8BBED4" w14:textId="77777777" w:rsidR="004F0D4B" w:rsidRPr="00BC3071" w:rsidRDefault="004F0D4B" w:rsidP="004F0D4B">
      <w:pPr>
        <w:autoSpaceDE w:val="0"/>
        <w:autoSpaceDN w:val="0"/>
        <w:adjustRightInd w:val="0"/>
        <w:ind w:left="1152" w:right="65"/>
        <w:rPr>
          <w:rFonts w:cs="Arial"/>
          <w:b/>
          <w:iCs/>
          <w:sz w:val="22"/>
          <w:szCs w:val="22"/>
          <w:lang w:eastAsia="en-US"/>
        </w:rPr>
      </w:pPr>
      <w:r w:rsidRPr="00BC3071">
        <w:rPr>
          <w:rFonts w:cs="Arial"/>
          <w:b/>
          <w:sz w:val="22"/>
          <w:szCs w:val="22"/>
          <w:lang w:eastAsia="en-US"/>
        </w:rPr>
        <w:t xml:space="preserve">It is the applicant’s responsibility to ensure applications are complete and all application requirements are included. The BC Arts Council will not contact applicants to address errors in applications or missing application requirements, including support material, other than that required to determine eligibility. Eligible applications and any </w:t>
      </w:r>
      <w:r w:rsidRPr="00BC3071">
        <w:rPr>
          <w:rFonts w:cs="Arial"/>
          <w:b/>
          <w:iCs/>
          <w:sz w:val="22"/>
          <w:szCs w:val="22"/>
          <w:lang w:eastAsia="en-US"/>
        </w:rPr>
        <w:t>supporting material will be assessed as they have been submitted.</w:t>
      </w:r>
    </w:p>
    <w:p w14:paraId="12249F03" w14:textId="77777777" w:rsidR="004F0D4B" w:rsidRPr="00BC3071" w:rsidRDefault="004F0D4B" w:rsidP="004F0D4B">
      <w:pPr>
        <w:autoSpaceDE w:val="0"/>
        <w:autoSpaceDN w:val="0"/>
        <w:adjustRightInd w:val="0"/>
        <w:ind w:right="65"/>
        <w:rPr>
          <w:rFonts w:cs="Arial"/>
          <w:iCs/>
          <w:sz w:val="22"/>
          <w:szCs w:val="22"/>
          <w:lang w:eastAsia="en-US"/>
        </w:rPr>
      </w:pPr>
    </w:p>
    <w:p w14:paraId="21F50152" w14:textId="77777777" w:rsidR="004F0D4B" w:rsidRPr="00BC3071" w:rsidRDefault="004F0D4B" w:rsidP="004F0D4B">
      <w:pPr>
        <w:autoSpaceDE w:val="0"/>
        <w:autoSpaceDN w:val="0"/>
        <w:adjustRightInd w:val="0"/>
        <w:ind w:left="432" w:right="65" w:firstLine="720"/>
        <w:rPr>
          <w:rFonts w:cs="Arial"/>
          <w:b/>
          <w:bCs/>
          <w:sz w:val="22"/>
          <w:szCs w:val="22"/>
          <w:lang w:eastAsia="en-US"/>
        </w:rPr>
      </w:pPr>
      <w:r w:rsidRPr="00BC3071">
        <w:rPr>
          <w:rFonts w:cs="Arial"/>
          <w:b/>
          <w:bCs/>
          <w:sz w:val="22"/>
          <w:szCs w:val="22"/>
          <w:lang w:eastAsia="en-US"/>
        </w:rPr>
        <w:t xml:space="preserve">Extended Cycle Status - Report Requirements </w:t>
      </w:r>
    </w:p>
    <w:p w14:paraId="4F40685A" w14:textId="77777777" w:rsidR="004F0D4B" w:rsidRPr="00BC3071" w:rsidRDefault="004F0D4B" w:rsidP="004F0D4B">
      <w:pPr>
        <w:autoSpaceDE w:val="0"/>
        <w:autoSpaceDN w:val="0"/>
        <w:adjustRightInd w:val="0"/>
        <w:ind w:left="1152" w:right="65"/>
        <w:rPr>
          <w:rFonts w:cs="Arial"/>
          <w:sz w:val="22"/>
          <w:szCs w:val="22"/>
          <w:lang w:eastAsia="en-US"/>
        </w:rPr>
      </w:pPr>
    </w:p>
    <w:p w14:paraId="74F01C0F" w14:textId="77777777" w:rsidR="004F0D4B" w:rsidRPr="00BC3071" w:rsidRDefault="004F0D4B" w:rsidP="004F0D4B">
      <w:pPr>
        <w:autoSpaceDE w:val="0"/>
        <w:autoSpaceDN w:val="0"/>
        <w:adjustRightInd w:val="0"/>
        <w:ind w:left="1134" w:right="65"/>
        <w:rPr>
          <w:rFonts w:cs="Arial"/>
          <w:sz w:val="22"/>
          <w:szCs w:val="22"/>
          <w:lang w:eastAsia="en-US"/>
        </w:rPr>
      </w:pPr>
      <w:r w:rsidRPr="00BC3071">
        <w:rPr>
          <w:rFonts w:cs="Arial"/>
          <w:sz w:val="22"/>
          <w:szCs w:val="22"/>
          <w:lang w:eastAsia="en-US"/>
        </w:rPr>
        <w:t xml:space="preserve">All Extended Cycle applicants must complete and submit the Extended Cycle Report, including a signed and completed Report Form, documentation of significant changes from the Year One submission, two copies of the organization’s most recent Financial Statements (see below), and updates to their financial and statistical information. </w:t>
      </w:r>
    </w:p>
    <w:p w14:paraId="3A7163B6" w14:textId="77777777" w:rsidR="004F0D4B" w:rsidRPr="00BC3071" w:rsidRDefault="004F0D4B" w:rsidP="004F0D4B">
      <w:pPr>
        <w:autoSpaceDE w:val="0"/>
        <w:autoSpaceDN w:val="0"/>
        <w:adjustRightInd w:val="0"/>
        <w:ind w:left="1134" w:right="65"/>
        <w:rPr>
          <w:rFonts w:cs="Arial"/>
          <w:sz w:val="22"/>
          <w:szCs w:val="22"/>
          <w:lang w:eastAsia="en-US"/>
        </w:rPr>
      </w:pPr>
    </w:p>
    <w:p w14:paraId="2B0B0520" w14:textId="77777777" w:rsidR="004F0D4B" w:rsidRPr="00BC3071" w:rsidRDefault="004F0D4B" w:rsidP="004F0D4B">
      <w:pPr>
        <w:autoSpaceDE w:val="0"/>
        <w:autoSpaceDN w:val="0"/>
        <w:adjustRightInd w:val="0"/>
        <w:ind w:left="1134" w:right="65"/>
        <w:rPr>
          <w:rFonts w:cs="Arial"/>
          <w:sz w:val="22"/>
          <w:szCs w:val="22"/>
          <w:lang w:eastAsia="en-US"/>
        </w:rPr>
      </w:pPr>
      <w:r w:rsidRPr="00BC3071">
        <w:rPr>
          <w:rFonts w:cs="Arial"/>
          <w:b/>
          <w:bCs/>
          <w:sz w:val="22"/>
          <w:szCs w:val="22"/>
          <w:lang w:eastAsia="en-US"/>
        </w:rPr>
        <w:t xml:space="preserve">Annual Status - Application Requirements </w:t>
      </w:r>
    </w:p>
    <w:p w14:paraId="60D06574" w14:textId="77777777" w:rsidR="004F0D4B" w:rsidRPr="00BC3071" w:rsidRDefault="004F0D4B" w:rsidP="004F0D4B">
      <w:pPr>
        <w:ind w:left="1134" w:right="65"/>
        <w:rPr>
          <w:rFonts w:cs="Arial"/>
          <w:iCs/>
          <w:sz w:val="22"/>
          <w:szCs w:val="22"/>
          <w:lang w:eastAsia="en-US"/>
        </w:rPr>
      </w:pPr>
    </w:p>
    <w:p w14:paraId="35D10243" w14:textId="77777777" w:rsidR="004F0D4B" w:rsidRPr="00BC3071" w:rsidRDefault="004F0D4B" w:rsidP="004F0D4B">
      <w:pPr>
        <w:autoSpaceDE w:val="0"/>
        <w:autoSpaceDN w:val="0"/>
        <w:adjustRightInd w:val="0"/>
        <w:ind w:left="1134" w:right="65"/>
        <w:rPr>
          <w:rFonts w:cs="Arial"/>
          <w:iCs/>
          <w:sz w:val="22"/>
          <w:szCs w:val="22"/>
          <w:lang w:eastAsia="en-US"/>
        </w:rPr>
      </w:pPr>
      <w:r w:rsidRPr="00BC3071">
        <w:rPr>
          <w:rFonts w:cs="Arial"/>
          <w:iCs/>
          <w:sz w:val="22"/>
          <w:szCs w:val="22"/>
          <w:lang w:eastAsia="en-US"/>
        </w:rPr>
        <w:t xml:space="preserve">The application must be printed on single-sided, standard letter-sized white paper and submitted unbound and without staples. </w:t>
      </w:r>
    </w:p>
    <w:p w14:paraId="2E508621" w14:textId="77777777" w:rsidR="004F0D4B" w:rsidRPr="00BC3071" w:rsidRDefault="004F0D4B" w:rsidP="004F0D4B">
      <w:pPr>
        <w:autoSpaceDE w:val="0"/>
        <w:autoSpaceDN w:val="0"/>
        <w:adjustRightInd w:val="0"/>
        <w:ind w:left="1418" w:right="65" w:hanging="284"/>
        <w:rPr>
          <w:rFonts w:cs="Arial"/>
          <w:iCs/>
          <w:sz w:val="22"/>
          <w:szCs w:val="22"/>
          <w:lang w:eastAsia="en-US"/>
        </w:rPr>
      </w:pPr>
    </w:p>
    <w:p w14:paraId="623665E5" w14:textId="77777777" w:rsidR="004F0D4B" w:rsidRPr="00BC3071" w:rsidRDefault="004F0D4B" w:rsidP="004F0D4B">
      <w:pPr>
        <w:autoSpaceDE w:val="0"/>
        <w:autoSpaceDN w:val="0"/>
        <w:adjustRightInd w:val="0"/>
        <w:spacing w:after="120"/>
        <w:ind w:left="1418" w:right="65" w:hanging="284"/>
        <w:rPr>
          <w:rFonts w:cs="Arial"/>
          <w:sz w:val="22"/>
          <w:szCs w:val="22"/>
          <w:lang w:eastAsia="en-US"/>
        </w:rPr>
      </w:pPr>
      <w:r w:rsidRPr="00BC3071">
        <w:rPr>
          <w:rFonts w:cs="Arial"/>
          <w:sz w:val="22"/>
          <w:szCs w:val="22"/>
          <w:lang w:eastAsia="en-US"/>
        </w:rPr>
        <w:t xml:space="preserve">Annual Status applications must include: </w:t>
      </w:r>
    </w:p>
    <w:p w14:paraId="5BEFEE16" w14:textId="03F852D0" w:rsidR="004F0D4B" w:rsidRPr="00023479" w:rsidRDefault="004F0D4B" w:rsidP="004F0D4B">
      <w:pPr>
        <w:numPr>
          <w:ilvl w:val="1"/>
          <w:numId w:val="4"/>
        </w:numPr>
        <w:autoSpaceDE w:val="0"/>
        <w:autoSpaceDN w:val="0"/>
        <w:adjustRightInd w:val="0"/>
        <w:spacing w:after="120"/>
        <w:ind w:left="1418" w:right="65" w:hanging="284"/>
        <w:rPr>
          <w:rFonts w:cs="Arial"/>
          <w:color w:val="000000"/>
          <w:sz w:val="22"/>
          <w:szCs w:val="22"/>
          <w:lang w:eastAsia="en-US"/>
        </w:rPr>
      </w:pPr>
      <w:r w:rsidRPr="00023479">
        <w:rPr>
          <w:rFonts w:cs="Arial"/>
          <w:color w:val="000000"/>
          <w:sz w:val="22"/>
          <w:szCs w:val="22"/>
          <w:lang w:eastAsia="en-US"/>
        </w:rPr>
        <w:t>A completed Operating Assistance</w:t>
      </w:r>
      <w:r>
        <w:rPr>
          <w:rFonts w:cs="Arial"/>
          <w:color w:val="000000"/>
          <w:sz w:val="22"/>
          <w:szCs w:val="22"/>
          <w:lang w:eastAsia="en-US"/>
        </w:rPr>
        <w:t>: Arts</w:t>
      </w:r>
      <w:r w:rsidR="009C4FBA">
        <w:rPr>
          <w:rFonts w:cs="Arial"/>
          <w:color w:val="000000"/>
          <w:sz w:val="22"/>
          <w:szCs w:val="22"/>
          <w:lang w:eastAsia="en-US"/>
        </w:rPr>
        <w:t xml:space="preserve"> and</w:t>
      </w:r>
      <w:r>
        <w:rPr>
          <w:rFonts w:cs="Arial"/>
          <w:color w:val="000000"/>
          <w:sz w:val="22"/>
          <w:szCs w:val="22"/>
          <w:lang w:eastAsia="en-US"/>
        </w:rPr>
        <w:t xml:space="preserve"> Cultural Service </w:t>
      </w:r>
      <w:r w:rsidR="009C4FBA">
        <w:rPr>
          <w:rFonts w:cs="Arial"/>
          <w:color w:val="000000"/>
          <w:sz w:val="22"/>
          <w:szCs w:val="22"/>
          <w:lang w:eastAsia="en-US"/>
        </w:rPr>
        <w:t xml:space="preserve">Organizations </w:t>
      </w:r>
      <w:r>
        <w:rPr>
          <w:rFonts w:cs="Arial"/>
          <w:color w:val="000000"/>
          <w:sz w:val="22"/>
          <w:szCs w:val="22"/>
          <w:lang w:eastAsia="en-US"/>
        </w:rPr>
        <w:t>application, including CADAC number</w:t>
      </w:r>
      <w:r w:rsidRPr="00023479">
        <w:rPr>
          <w:rFonts w:cs="Arial"/>
          <w:color w:val="000000"/>
          <w:sz w:val="22"/>
          <w:szCs w:val="22"/>
          <w:lang w:eastAsia="en-US"/>
        </w:rPr>
        <w:t xml:space="preserve">. </w:t>
      </w:r>
    </w:p>
    <w:p w14:paraId="1E8DB16A" w14:textId="77777777" w:rsidR="000976E4" w:rsidRDefault="004F0D4B" w:rsidP="000976E4">
      <w:pPr>
        <w:numPr>
          <w:ilvl w:val="1"/>
          <w:numId w:val="4"/>
        </w:numPr>
        <w:autoSpaceDE w:val="0"/>
        <w:autoSpaceDN w:val="0"/>
        <w:adjustRightInd w:val="0"/>
        <w:spacing w:after="120"/>
        <w:ind w:left="1418" w:right="65" w:hanging="284"/>
        <w:rPr>
          <w:rFonts w:cs="Arial"/>
          <w:color w:val="000000"/>
          <w:sz w:val="22"/>
          <w:szCs w:val="22"/>
          <w:lang w:eastAsia="en-US"/>
        </w:rPr>
      </w:pPr>
      <w:r w:rsidRPr="00173A58">
        <w:rPr>
          <w:rFonts w:cs="Arial"/>
          <w:sz w:val="22"/>
          <w:szCs w:val="21"/>
        </w:rPr>
        <w:t>A written statement (see page 2 of the application form for requirements) of no more than 1</w:t>
      </w:r>
      <w:r>
        <w:rPr>
          <w:rFonts w:cs="Arial"/>
          <w:sz w:val="22"/>
          <w:szCs w:val="21"/>
        </w:rPr>
        <w:t>2</w:t>
      </w:r>
      <w:r w:rsidRPr="00173A58">
        <w:rPr>
          <w:rFonts w:cs="Arial"/>
          <w:sz w:val="22"/>
          <w:szCs w:val="21"/>
        </w:rPr>
        <w:t xml:space="preserve"> </w:t>
      </w:r>
      <w:r w:rsidRPr="00951777">
        <w:rPr>
          <w:rFonts w:cs="Arial"/>
          <w:color w:val="000000"/>
          <w:sz w:val="22"/>
          <w:szCs w:val="22"/>
          <w:lang w:eastAsia="en-US"/>
        </w:rPr>
        <w:t>pages total, including a</w:t>
      </w:r>
      <w:r w:rsidR="0099786F">
        <w:rPr>
          <w:rFonts w:cs="Arial"/>
          <w:color w:val="000000"/>
          <w:sz w:val="22"/>
          <w:szCs w:val="22"/>
          <w:lang w:eastAsia="en-US"/>
        </w:rPr>
        <w:t xml:space="preserve">n </w:t>
      </w:r>
      <w:r w:rsidRPr="00951777">
        <w:rPr>
          <w:rFonts w:cs="Arial"/>
          <w:color w:val="000000"/>
          <w:sz w:val="22"/>
          <w:szCs w:val="22"/>
          <w:lang w:eastAsia="en-US"/>
        </w:rPr>
        <w:t>Organizational Profile of up to 2 pages.</w:t>
      </w:r>
    </w:p>
    <w:p w14:paraId="3CDBE6CE" w14:textId="77777777" w:rsidR="000976E4" w:rsidRDefault="004F0D4B" w:rsidP="000976E4">
      <w:pPr>
        <w:numPr>
          <w:ilvl w:val="1"/>
          <w:numId w:val="4"/>
        </w:numPr>
        <w:autoSpaceDE w:val="0"/>
        <w:autoSpaceDN w:val="0"/>
        <w:adjustRightInd w:val="0"/>
        <w:spacing w:after="120"/>
        <w:ind w:left="1418" w:right="65" w:hanging="284"/>
        <w:rPr>
          <w:rFonts w:cs="Arial"/>
          <w:color w:val="000000"/>
          <w:sz w:val="22"/>
          <w:szCs w:val="22"/>
          <w:lang w:eastAsia="en-US"/>
        </w:rPr>
      </w:pPr>
      <w:r w:rsidRPr="000976E4">
        <w:rPr>
          <w:rFonts w:cs="Arial"/>
          <w:sz w:val="22"/>
          <w:szCs w:val="21"/>
        </w:rPr>
        <w:t>A list of the organization’s current board of directors, trustees or board of management, including their occupations and start dates.</w:t>
      </w:r>
    </w:p>
    <w:p w14:paraId="5B32489F" w14:textId="77777777" w:rsidR="000976E4" w:rsidRDefault="004F0D4B" w:rsidP="000976E4">
      <w:pPr>
        <w:numPr>
          <w:ilvl w:val="1"/>
          <w:numId w:val="4"/>
        </w:numPr>
        <w:autoSpaceDE w:val="0"/>
        <w:autoSpaceDN w:val="0"/>
        <w:adjustRightInd w:val="0"/>
        <w:spacing w:after="120"/>
        <w:ind w:left="1418" w:right="65" w:hanging="284"/>
        <w:rPr>
          <w:rFonts w:cs="Arial"/>
          <w:color w:val="000000"/>
          <w:sz w:val="22"/>
          <w:szCs w:val="22"/>
          <w:lang w:eastAsia="en-US"/>
        </w:rPr>
      </w:pPr>
      <w:r w:rsidRPr="000976E4">
        <w:rPr>
          <w:rFonts w:cs="Arial"/>
          <w:sz w:val="22"/>
          <w:szCs w:val="21"/>
        </w:rPr>
        <w:t>A list of administrative and executive staff or significant contractors, giving name and title or responsibility (indicate if permanent/seasonal and full-time/part-time).</w:t>
      </w:r>
    </w:p>
    <w:p w14:paraId="3318E928" w14:textId="77777777" w:rsidR="000976E4" w:rsidRDefault="004F0D4B" w:rsidP="000976E4">
      <w:pPr>
        <w:numPr>
          <w:ilvl w:val="1"/>
          <w:numId w:val="4"/>
        </w:numPr>
        <w:autoSpaceDE w:val="0"/>
        <w:autoSpaceDN w:val="0"/>
        <w:adjustRightInd w:val="0"/>
        <w:spacing w:after="120"/>
        <w:ind w:left="1418" w:right="65" w:hanging="284"/>
        <w:rPr>
          <w:rFonts w:cs="Arial"/>
          <w:color w:val="000000"/>
          <w:sz w:val="22"/>
          <w:szCs w:val="22"/>
          <w:lang w:eastAsia="en-US"/>
        </w:rPr>
      </w:pPr>
      <w:r w:rsidRPr="000976E4">
        <w:rPr>
          <w:rFonts w:cs="Arial"/>
          <w:sz w:val="22"/>
          <w:szCs w:val="21"/>
        </w:rPr>
        <w:t>One</w:t>
      </w:r>
      <w:r w:rsidRPr="000976E4">
        <w:rPr>
          <w:rFonts w:cs="Arial"/>
          <w:color w:val="000000"/>
          <w:sz w:val="22"/>
          <w:szCs w:val="22"/>
          <w:lang w:eastAsia="en-US"/>
        </w:rPr>
        <w:t xml:space="preserve"> copy of any recently prepared planning and policy documents, if not previously submitted. </w:t>
      </w:r>
      <w:r w:rsidRPr="000976E4">
        <w:rPr>
          <w:rFonts w:cs="Arial"/>
          <w:sz w:val="22"/>
          <w:szCs w:val="21"/>
        </w:rPr>
        <w:t xml:space="preserve">These will be made available to the Advisory Committee at the time of adjudication. </w:t>
      </w:r>
    </w:p>
    <w:p w14:paraId="5DB584DD" w14:textId="77777777" w:rsidR="004F0D4B" w:rsidRPr="000976E4" w:rsidRDefault="004F0D4B" w:rsidP="000976E4">
      <w:pPr>
        <w:numPr>
          <w:ilvl w:val="1"/>
          <w:numId w:val="4"/>
        </w:numPr>
        <w:autoSpaceDE w:val="0"/>
        <w:autoSpaceDN w:val="0"/>
        <w:adjustRightInd w:val="0"/>
        <w:spacing w:after="120"/>
        <w:ind w:left="1418" w:right="65" w:hanging="284"/>
        <w:rPr>
          <w:rFonts w:cs="Arial"/>
          <w:color w:val="000000"/>
          <w:sz w:val="22"/>
          <w:szCs w:val="22"/>
          <w:lang w:eastAsia="en-US"/>
        </w:rPr>
      </w:pPr>
      <w:r w:rsidRPr="000976E4">
        <w:rPr>
          <w:rFonts w:cs="Arial"/>
          <w:sz w:val="22"/>
          <w:szCs w:val="21"/>
        </w:rPr>
        <w:t>Two copies</w:t>
      </w:r>
      <w:r w:rsidRPr="000976E4">
        <w:rPr>
          <w:rFonts w:cs="Arial"/>
          <w:sz w:val="22"/>
          <w:szCs w:val="22"/>
          <w:lang w:eastAsia="en-US"/>
        </w:rPr>
        <w:t xml:space="preserve"> of your organization’s most recent Financial Statements, in accordance with requirements outlined below. </w:t>
      </w:r>
    </w:p>
    <w:p w14:paraId="17B6EA41" w14:textId="77777777" w:rsidR="004F0D4B" w:rsidRPr="00BC3071" w:rsidRDefault="004F0D4B" w:rsidP="004F0D4B">
      <w:pPr>
        <w:autoSpaceDE w:val="0"/>
        <w:autoSpaceDN w:val="0"/>
        <w:adjustRightInd w:val="0"/>
        <w:spacing w:before="240" w:after="240"/>
        <w:ind w:left="1134" w:right="65"/>
        <w:rPr>
          <w:rFonts w:cs="Arial"/>
          <w:b/>
          <w:bCs/>
          <w:sz w:val="22"/>
          <w:szCs w:val="22"/>
          <w:lang w:eastAsia="en-US"/>
        </w:rPr>
      </w:pPr>
      <w:r w:rsidRPr="00BC3071">
        <w:rPr>
          <w:rFonts w:cs="Arial"/>
          <w:b/>
          <w:bCs/>
          <w:sz w:val="22"/>
          <w:szCs w:val="22"/>
          <w:lang w:eastAsia="en-US"/>
        </w:rPr>
        <w:t xml:space="preserve">Specific Application Requirements </w:t>
      </w:r>
    </w:p>
    <w:p w14:paraId="5F457C87" w14:textId="77777777" w:rsidR="004F0D4B" w:rsidRPr="00951777" w:rsidRDefault="004F0D4B" w:rsidP="004F0D4B">
      <w:pPr>
        <w:numPr>
          <w:ilvl w:val="0"/>
          <w:numId w:val="4"/>
        </w:numPr>
        <w:spacing w:before="120"/>
        <w:ind w:right="432"/>
        <w:rPr>
          <w:rFonts w:cs="Arial"/>
          <w:sz w:val="22"/>
          <w:szCs w:val="21"/>
        </w:rPr>
      </w:pPr>
      <w:r w:rsidRPr="00951777">
        <w:rPr>
          <w:rFonts w:cs="Arial"/>
          <w:sz w:val="22"/>
          <w:szCs w:val="21"/>
        </w:rPr>
        <w:t>Six copies of each of the most recent membership publication(s).</w:t>
      </w:r>
    </w:p>
    <w:p w14:paraId="07C73ABC" w14:textId="77777777" w:rsidR="004F0D4B" w:rsidRPr="00951777" w:rsidRDefault="004F0D4B" w:rsidP="004F0D4B">
      <w:pPr>
        <w:numPr>
          <w:ilvl w:val="0"/>
          <w:numId w:val="4"/>
        </w:numPr>
        <w:spacing w:before="120"/>
        <w:ind w:right="432"/>
        <w:rPr>
          <w:rFonts w:cs="Arial"/>
          <w:sz w:val="22"/>
          <w:szCs w:val="22"/>
          <w:lang w:eastAsia="en-US"/>
        </w:rPr>
      </w:pPr>
      <w:r w:rsidRPr="00951777">
        <w:rPr>
          <w:rFonts w:cs="Arial"/>
          <w:sz w:val="22"/>
          <w:szCs w:val="21"/>
        </w:rPr>
        <w:t>Completed</w:t>
      </w:r>
      <w:r w:rsidRPr="00E35560">
        <w:rPr>
          <w:rFonts w:cs="Arial"/>
          <w:sz w:val="22"/>
          <w:szCs w:val="22"/>
          <w:lang w:eastAsia="en-US"/>
        </w:rPr>
        <w:t xml:space="preserve"> Summary of Major Activities</w:t>
      </w:r>
      <w:r>
        <w:rPr>
          <w:rFonts w:cs="Arial"/>
          <w:sz w:val="22"/>
          <w:szCs w:val="22"/>
          <w:lang w:eastAsia="en-US"/>
        </w:rPr>
        <w:t xml:space="preserve"> for the current and projected year.</w:t>
      </w:r>
    </w:p>
    <w:p w14:paraId="01250329" w14:textId="77777777" w:rsidR="004F0D4B" w:rsidRPr="00BC3071" w:rsidRDefault="004F0D4B" w:rsidP="004F0D4B">
      <w:pPr>
        <w:autoSpaceDE w:val="0"/>
        <w:autoSpaceDN w:val="0"/>
        <w:adjustRightInd w:val="0"/>
        <w:spacing w:before="240"/>
        <w:ind w:left="1134" w:right="65"/>
        <w:rPr>
          <w:rFonts w:cs="Arial"/>
          <w:sz w:val="22"/>
          <w:szCs w:val="22"/>
          <w:lang w:eastAsia="en-US"/>
        </w:rPr>
      </w:pPr>
      <w:r w:rsidRPr="00BC3071">
        <w:rPr>
          <w:rFonts w:cs="Arial"/>
          <w:sz w:val="22"/>
          <w:szCs w:val="22"/>
          <w:lang w:eastAsia="en-US"/>
        </w:rPr>
        <w:t xml:space="preserve">Support material will not be returned. </w:t>
      </w:r>
    </w:p>
    <w:p w14:paraId="03F6EC9A" w14:textId="77777777" w:rsidR="004F0D4B" w:rsidRPr="00BC3071" w:rsidRDefault="004F0D4B" w:rsidP="004F0D4B">
      <w:pPr>
        <w:pStyle w:val="Default"/>
        <w:ind w:left="1134"/>
        <w:rPr>
          <w:b/>
          <w:bCs/>
          <w:color w:val="auto"/>
          <w:sz w:val="21"/>
          <w:szCs w:val="21"/>
        </w:rPr>
      </w:pPr>
    </w:p>
    <w:p w14:paraId="32DF85F9" w14:textId="77777777" w:rsidR="004F0D4B" w:rsidRPr="00BC3071" w:rsidRDefault="004F0D4B" w:rsidP="004F0D4B">
      <w:pPr>
        <w:autoSpaceDE w:val="0"/>
        <w:autoSpaceDN w:val="0"/>
        <w:adjustRightInd w:val="0"/>
        <w:ind w:left="1152" w:right="432"/>
        <w:rPr>
          <w:rFonts w:cs="Arial"/>
          <w:b/>
          <w:bCs/>
          <w:sz w:val="22"/>
          <w:szCs w:val="22"/>
          <w:lang w:eastAsia="en-US"/>
        </w:rPr>
      </w:pPr>
      <w:r w:rsidRPr="00BC3071">
        <w:rPr>
          <w:rFonts w:cs="Arial"/>
          <w:b/>
          <w:bCs/>
          <w:sz w:val="22"/>
          <w:szCs w:val="22"/>
          <w:lang w:eastAsia="en-US"/>
        </w:rPr>
        <w:t>FINANCIAL STATEMENTS</w:t>
      </w:r>
    </w:p>
    <w:p w14:paraId="44235F02" w14:textId="77777777" w:rsidR="004F0D4B" w:rsidRPr="00BC3071" w:rsidRDefault="004F0D4B" w:rsidP="004F0D4B">
      <w:pPr>
        <w:autoSpaceDE w:val="0"/>
        <w:autoSpaceDN w:val="0"/>
        <w:adjustRightInd w:val="0"/>
        <w:ind w:left="1152" w:right="432"/>
        <w:rPr>
          <w:rFonts w:cs="Arial"/>
          <w:sz w:val="22"/>
          <w:szCs w:val="22"/>
          <w:lang w:eastAsia="en-US"/>
        </w:rPr>
      </w:pPr>
    </w:p>
    <w:p w14:paraId="1C009719" w14:textId="77777777" w:rsidR="004F0D4B" w:rsidRPr="00BC3071" w:rsidRDefault="004F0D4B" w:rsidP="004F0D4B">
      <w:pPr>
        <w:autoSpaceDE w:val="0"/>
        <w:autoSpaceDN w:val="0"/>
        <w:adjustRightInd w:val="0"/>
        <w:spacing w:after="120"/>
        <w:ind w:left="1152" w:right="432"/>
        <w:rPr>
          <w:rFonts w:cs="Arial"/>
          <w:sz w:val="22"/>
          <w:szCs w:val="22"/>
          <w:lang w:eastAsia="en-US"/>
        </w:rPr>
      </w:pPr>
      <w:r w:rsidRPr="00BC3071">
        <w:rPr>
          <w:rFonts w:cs="Arial"/>
          <w:sz w:val="22"/>
          <w:szCs w:val="22"/>
          <w:lang w:eastAsia="en-US"/>
        </w:rPr>
        <w:t xml:space="preserve">Financial Statements must include: </w:t>
      </w:r>
    </w:p>
    <w:p w14:paraId="5DB16143" w14:textId="77777777" w:rsidR="004F0D4B" w:rsidRPr="00BC3071" w:rsidRDefault="004F0D4B" w:rsidP="004F0D4B">
      <w:pPr>
        <w:numPr>
          <w:ilvl w:val="0"/>
          <w:numId w:val="1"/>
        </w:numPr>
        <w:autoSpaceDE w:val="0"/>
        <w:autoSpaceDN w:val="0"/>
        <w:adjustRightInd w:val="0"/>
        <w:spacing w:after="120"/>
        <w:ind w:left="1440" w:hanging="288"/>
        <w:rPr>
          <w:rFonts w:cs="Arial"/>
          <w:sz w:val="22"/>
          <w:szCs w:val="22"/>
          <w:lang w:eastAsia="en-US"/>
        </w:rPr>
      </w:pPr>
      <w:r w:rsidRPr="00BC3071">
        <w:rPr>
          <w:rFonts w:cs="Arial"/>
          <w:sz w:val="22"/>
          <w:szCs w:val="22"/>
          <w:lang w:eastAsia="en-US"/>
        </w:rPr>
        <w:t xml:space="preserve">a Balance Sheet, Income Statement and Notes; </w:t>
      </w:r>
    </w:p>
    <w:p w14:paraId="78ED369B" w14:textId="77777777" w:rsidR="004F0D4B" w:rsidRPr="007E7291" w:rsidRDefault="004F0D4B" w:rsidP="004F0D4B">
      <w:pPr>
        <w:numPr>
          <w:ilvl w:val="0"/>
          <w:numId w:val="1"/>
        </w:numPr>
        <w:autoSpaceDE w:val="0"/>
        <w:autoSpaceDN w:val="0"/>
        <w:adjustRightInd w:val="0"/>
        <w:spacing w:after="120"/>
        <w:ind w:left="1440" w:right="432" w:hanging="288"/>
        <w:rPr>
          <w:rFonts w:cs="Arial"/>
          <w:sz w:val="22"/>
          <w:szCs w:val="22"/>
          <w:lang w:eastAsia="en-US"/>
        </w:rPr>
      </w:pPr>
      <w:r w:rsidRPr="007E7291">
        <w:rPr>
          <w:rFonts w:cs="Arial"/>
          <w:sz w:val="22"/>
          <w:szCs w:val="22"/>
          <w:lang w:eastAsia="en-US"/>
        </w:rPr>
        <w:t xml:space="preserve">an itemized list of grants identified by funder, either in the income statement or in an attached schedule; and, </w:t>
      </w:r>
    </w:p>
    <w:p w14:paraId="3F54CE65" w14:textId="77777777" w:rsidR="004F0D4B" w:rsidRPr="00BC3071" w:rsidRDefault="004F0D4B" w:rsidP="004F0D4B">
      <w:pPr>
        <w:numPr>
          <w:ilvl w:val="0"/>
          <w:numId w:val="1"/>
        </w:numPr>
        <w:autoSpaceDE w:val="0"/>
        <w:autoSpaceDN w:val="0"/>
        <w:adjustRightInd w:val="0"/>
        <w:ind w:left="1440" w:right="432" w:hanging="288"/>
        <w:rPr>
          <w:rFonts w:cs="Arial"/>
          <w:b/>
          <w:sz w:val="22"/>
          <w:szCs w:val="22"/>
          <w:lang w:eastAsia="en-US"/>
        </w:rPr>
      </w:pPr>
      <w:r w:rsidRPr="007E7291">
        <w:rPr>
          <w:rFonts w:cs="Arial"/>
          <w:sz w:val="22"/>
          <w:szCs w:val="22"/>
          <w:lang w:eastAsia="en-US"/>
        </w:rPr>
        <w:lastRenderedPageBreak/>
        <w:t xml:space="preserve">a breakdown of operating net assets, distinguishing between unrestricted net assets and capital assets. </w:t>
      </w:r>
    </w:p>
    <w:p w14:paraId="337EDCB9" w14:textId="77777777" w:rsidR="004F0D4B" w:rsidRPr="00BC3071" w:rsidRDefault="004F0D4B" w:rsidP="004F0D4B">
      <w:pPr>
        <w:ind w:left="1152" w:right="432"/>
        <w:rPr>
          <w:sz w:val="22"/>
          <w:szCs w:val="22"/>
        </w:rPr>
      </w:pPr>
    </w:p>
    <w:p w14:paraId="24E66B7E" w14:textId="77777777" w:rsidR="004F0D4B" w:rsidRPr="00BC3071" w:rsidRDefault="004F0D4B" w:rsidP="004F0D4B">
      <w:pPr>
        <w:ind w:left="1152" w:right="432"/>
        <w:rPr>
          <w:sz w:val="22"/>
          <w:szCs w:val="22"/>
        </w:rPr>
      </w:pPr>
      <w:r w:rsidRPr="00BC3071">
        <w:rPr>
          <w:sz w:val="22"/>
          <w:szCs w:val="22"/>
        </w:rPr>
        <w:t>The type of Financial Statements required is based on the recipient’s last BC Arts Council award (excluding special projects); in the case of new applicants, internally prepared financial statements are acceptable. Internally prepared financial statements must show two years of activity and be signed by two board members of the organization. Council staff reserve the right to request audited Financial Statements if deemed appropriate, regardless of the amount of the applicant’s last award.</w:t>
      </w:r>
    </w:p>
    <w:p w14:paraId="36B682C9" w14:textId="77777777" w:rsidR="004F0D4B" w:rsidRDefault="004F0D4B" w:rsidP="004F0D4B">
      <w:pPr>
        <w:ind w:right="432"/>
        <w:rPr>
          <w:sz w:val="22"/>
          <w:szCs w:val="22"/>
        </w:rPr>
      </w:pPr>
    </w:p>
    <w:p w14:paraId="12C433D6" w14:textId="77777777" w:rsidR="004F0D4B" w:rsidRPr="00BC3071" w:rsidRDefault="004F0D4B" w:rsidP="004F0D4B">
      <w:pPr>
        <w:ind w:right="432"/>
        <w:rPr>
          <w:sz w:val="22"/>
          <w:szCs w:val="22"/>
        </w:rPr>
      </w:pPr>
      <w:r w:rsidRPr="00BC3071">
        <w:rPr>
          <w:noProof/>
          <w:sz w:val="22"/>
          <w:szCs w:val="22"/>
        </w:rPr>
        <mc:AlternateContent>
          <mc:Choice Requires="wps">
            <w:drawing>
              <wp:anchor distT="0" distB="0" distL="114300" distR="114300" simplePos="0" relativeHeight="251661312" behindDoc="0" locked="0" layoutInCell="1" allowOverlap="1" wp14:anchorId="05F4C359" wp14:editId="19F6DAF7">
                <wp:simplePos x="0" y="0"/>
                <wp:positionH relativeFrom="column">
                  <wp:posOffset>6205855</wp:posOffset>
                </wp:positionH>
                <wp:positionV relativeFrom="paragraph">
                  <wp:posOffset>143510</wp:posOffset>
                </wp:positionV>
                <wp:extent cx="689610" cy="706755"/>
                <wp:effectExtent l="24130" t="38735" r="29210" b="45085"/>
                <wp:wrapNone/>
                <wp:docPr id="7" name="Explosion: 8 Point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706755"/>
                        </a:xfrm>
                        <a:prstGeom prst="irregularSeal1">
                          <a:avLst/>
                        </a:prstGeom>
                        <a:gradFill rotWithShape="0">
                          <a:gsLst>
                            <a:gs pos="0">
                              <a:srgbClr val="95B3D7"/>
                            </a:gs>
                            <a:gs pos="50000">
                              <a:srgbClr val="4F81BD"/>
                            </a:gs>
                            <a:gs pos="100000">
                              <a:srgbClr val="95B3D7"/>
                            </a:gs>
                          </a:gsLst>
                          <a:lin ang="5400000" scaled="1"/>
                        </a:gradFill>
                        <a:ln w="12700">
                          <a:solidFill>
                            <a:srgbClr val="000000"/>
                          </a:solidFill>
                          <a:miter lim="800000"/>
                          <a:headEnd/>
                          <a:tailEnd/>
                        </a:ln>
                        <a:effectLst>
                          <a:outerShdw dist="28398" dir="3806097" algn="ctr" rotWithShape="0">
                            <a:srgbClr val="243F6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405D7"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7" o:spid="_x0000_s1026" type="#_x0000_t71" style="position:absolute;margin-left:488.65pt;margin-top:11.3pt;width:54.3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" fillcolor="#95b3d7" strokeweight="1pt">
                <v:fill color2="#4f81bd" focus="50%" type="gradient"/>
                <v:shadow on="t" color="#243f60" offset="1pt"/>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0"/>
        <w:gridCol w:w="5680"/>
      </w:tblGrid>
      <w:tr w:rsidR="004F0D4B" w:rsidRPr="00BC3071" w14:paraId="6D120075" w14:textId="77777777" w:rsidTr="007921CC">
        <w:trPr>
          <w:trHeight w:val="267"/>
          <w:jc w:val="center"/>
        </w:trPr>
        <w:tc>
          <w:tcPr>
            <w:tcW w:w="3070" w:type="dxa"/>
          </w:tcPr>
          <w:p w14:paraId="0C0551EA" w14:textId="77777777" w:rsidR="004F0D4B" w:rsidRPr="00BC3071" w:rsidRDefault="004F0D4B" w:rsidP="007921CC">
            <w:pPr>
              <w:autoSpaceDE w:val="0"/>
              <w:autoSpaceDN w:val="0"/>
              <w:adjustRightInd w:val="0"/>
              <w:rPr>
                <w:rFonts w:cs="Arial"/>
                <w:sz w:val="22"/>
                <w:szCs w:val="22"/>
                <w:lang w:eastAsia="en-US"/>
              </w:rPr>
            </w:pPr>
            <w:r w:rsidRPr="00BC3071">
              <w:rPr>
                <w:rFonts w:cs="Arial"/>
                <w:b/>
                <w:bCs/>
                <w:sz w:val="22"/>
                <w:szCs w:val="22"/>
                <w:lang w:eastAsia="en-US"/>
              </w:rPr>
              <w:t xml:space="preserve">BC Arts Council Grant for last fiscal year </w:t>
            </w:r>
          </w:p>
        </w:tc>
        <w:tc>
          <w:tcPr>
            <w:tcW w:w="5680" w:type="dxa"/>
          </w:tcPr>
          <w:p w14:paraId="43244830" w14:textId="77777777" w:rsidR="004F0D4B" w:rsidRPr="00BC3071" w:rsidRDefault="004F0D4B" w:rsidP="007921CC">
            <w:pPr>
              <w:autoSpaceDE w:val="0"/>
              <w:autoSpaceDN w:val="0"/>
              <w:adjustRightInd w:val="0"/>
              <w:rPr>
                <w:rFonts w:cs="Arial"/>
                <w:b/>
                <w:bCs/>
                <w:sz w:val="22"/>
                <w:szCs w:val="22"/>
                <w:lang w:eastAsia="en-US"/>
              </w:rPr>
            </w:pPr>
            <w:r w:rsidRPr="00BC3071">
              <w:rPr>
                <w:rFonts w:cs="Arial"/>
                <w:b/>
                <w:bCs/>
                <w:sz w:val="22"/>
                <w:szCs w:val="22"/>
                <w:lang w:eastAsia="en-US"/>
              </w:rPr>
              <w:t xml:space="preserve">Minimum Required Documentation </w:t>
            </w:r>
          </w:p>
          <w:p w14:paraId="61F22C88" w14:textId="77777777" w:rsidR="004F0D4B" w:rsidRPr="00BC3071" w:rsidRDefault="004F0D4B" w:rsidP="007921CC">
            <w:pPr>
              <w:autoSpaceDE w:val="0"/>
              <w:autoSpaceDN w:val="0"/>
              <w:adjustRightInd w:val="0"/>
              <w:rPr>
                <w:rFonts w:cs="Arial"/>
                <w:sz w:val="22"/>
                <w:szCs w:val="22"/>
              </w:rPr>
            </w:pPr>
            <w:r w:rsidRPr="00BC3071">
              <w:rPr>
                <w:noProof/>
                <w:sz w:val="22"/>
                <w:szCs w:val="22"/>
              </w:rPr>
              <mc:AlternateContent>
                <mc:Choice Requires="wps">
                  <w:drawing>
                    <wp:anchor distT="0" distB="0" distL="114300" distR="114300" simplePos="0" relativeHeight="251662336" behindDoc="0" locked="0" layoutInCell="1" allowOverlap="1" wp14:anchorId="06FBA753" wp14:editId="7F4ECE7A">
                      <wp:simplePos x="0" y="0"/>
                      <wp:positionH relativeFrom="column">
                        <wp:posOffset>3506470</wp:posOffset>
                      </wp:positionH>
                      <wp:positionV relativeFrom="paragraph">
                        <wp:posOffset>39370</wp:posOffset>
                      </wp:positionV>
                      <wp:extent cx="525780" cy="22987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B762" w14:textId="77777777" w:rsidR="004F0D4B" w:rsidRPr="005D7D3C" w:rsidRDefault="004F0D4B" w:rsidP="004F0D4B">
                                  <w:pPr>
                                    <w:rPr>
                                      <w:b/>
                                      <w:color w:val="FFFFFF"/>
                                      <w:sz w:val="18"/>
                                      <w:szCs w:val="18"/>
                                    </w:rPr>
                                  </w:pPr>
                                  <w:r w:rsidRPr="005D7D3C">
                                    <w:rPr>
                                      <w:b/>
                                      <w:color w:val="FFFFFF"/>
                                      <w:sz w:val="18"/>
                                      <w:szCs w:val="18"/>
                                    </w:rPr>
                                    <w:t>NEW!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FBA753" id="_x0000_t202" coordsize="21600,21600" o:spt="202" path="m,l,21600r21600,l21600,xe">
                      <v:stroke joinstyle="miter"/>
                      <v:path gradientshapeok="t" o:connecttype="rect"/>
                    </v:shapetype>
                    <v:shape id="Text Box 6" o:spid="_x0000_s1026" type="#_x0000_t202" style="position:absolute;margin-left:276.1pt;margin-top:3.1pt;width:41.4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cctA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" filled="f" stroked="f">
                      <v:textbox>
                        <w:txbxContent>
                          <w:p w14:paraId="4B46B762" w14:textId="77777777" w:rsidR="004F0D4B" w:rsidRPr="005D7D3C" w:rsidRDefault="004F0D4B" w:rsidP="004F0D4B">
                            <w:pPr>
                              <w:rPr>
                                <w:b/>
                                <w:color w:val="FFFFFF"/>
                                <w:sz w:val="18"/>
                                <w:szCs w:val="18"/>
                              </w:rPr>
                            </w:pPr>
                            <w:r w:rsidRPr="005D7D3C">
                              <w:rPr>
                                <w:b/>
                                <w:color w:val="FFFFFF"/>
                                <w:sz w:val="18"/>
                                <w:szCs w:val="18"/>
                              </w:rPr>
                              <w:t>NEW!</w:t>
                            </w:r>
                          </w:p>
                        </w:txbxContent>
                      </v:textbox>
                    </v:shape>
                  </w:pict>
                </mc:Fallback>
              </mc:AlternateContent>
            </w:r>
            <w:r w:rsidRPr="00BC3071">
              <w:rPr>
                <w:rFonts w:cs="Arial"/>
                <w:sz w:val="22"/>
                <w:szCs w:val="22"/>
              </w:rPr>
              <w:t xml:space="preserve">All Financial Statements must be signed by the auditor/bookkeeper/accountant with Board approval </w:t>
            </w:r>
          </w:p>
          <w:p w14:paraId="22A3481B" w14:textId="77777777" w:rsidR="004F0D4B" w:rsidRPr="00BC3071" w:rsidRDefault="004F0D4B" w:rsidP="007921CC">
            <w:pPr>
              <w:autoSpaceDE w:val="0"/>
              <w:autoSpaceDN w:val="0"/>
              <w:adjustRightInd w:val="0"/>
              <w:rPr>
                <w:rFonts w:cs="Arial"/>
                <w:sz w:val="22"/>
                <w:szCs w:val="22"/>
              </w:rPr>
            </w:pPr>
            <w:r w:rsidRPr="00BC3071">
              <w:rPr>
                <w:rFonts w:cs="Arial"/>
                <w:sz w:val="22"/>
                <w:szCs w:val="22"/>
              </w:rPr>
              <w:t>(two Board member signatures)</w:t>
            </w:r>
          </w:p>
        </w:tc>
      </w:tr>
      <w:tr w:rsidR="004F0D4B" w:rsidRPr="00BC3071" w14:paraId="5591CBE5" w14:textId="77777777" w:rsidTr="007921CC">
        <w:trPr>
          <w:trHeight w:val="261"/>
          <w:jc w:val="center"/>
        </w:trPr>
        <w:tc>
          <w:tcPr>
            <w:tcW w:w="3070" w:type="dxa"/>
          </w:tcPr>
          <w:p w14:paraId="66A881BC" w14:textId="77777777" w:rsidR="004F0D4B" w:rsidRPr="00BC3071" w:rsidRDefault="004F0D4B" w:rsidP="007921CC">
            <w:pPr>
              <w:autoSpaceDE w:val="0"/>
              <w:autoSpaceDN w:val="0"/>
              <w:adjustRightInd w:val="0"/>
              <w:rPr>
                <w:rFonts w:cs="Arial"/>
                <w:sz w:val="22"/>
                <w:szCs w:val="22"/>
                <w:lang w:eastAsia="en-US"/>
              </w:rPr>
            </w:pPr>
            <w:r w:rsidRPr="00BC3071">
              <w:rPr>
                <w:rFonts w:cs="Arial"/>
                <w:sz w:val="22"/>
                <w:szCs w:val="22"/>
                <w:lang w:eastAsia="en-US"/>
              </w:rPr>
              <w:t xml:space="preserve">Up to $10,000 </w:t>
            </w:r>
          </w:p>
        </w:tc>
        <w:tc>
          <w:tcPr>
            <w:tcW w:w="5680" w:type="dxa"/>
          </w:tcPr>
          <w:p w14:paraId="6986059A" w14:textId="77777777" w:rsidR="004F0D4B" w:rsidRPr="00BC3071" w:rsidRDefault="004F0D4B" w:rsidP="007921CC">
            <w:pPr>
              <w:autoSpaceDE w:val="0"/>
              <w:autoSpaceDN w:val="0"/>
              <w:adjustRightInd w:val="0"/>
              <w:rPr>
                <w:rFonts w:cs="Arial"/>
                <w:sz w:val="22"/>
                <w:szCs w:val="22"/>
                <w:lang w:eastAsia="en-US"/>
              </w:rPr>
            </w:pPr>
            <w:r w:rsidRPr="00BC3071">
              <w:rPr>
                <w:rFonts w:cs="Arial"/>
                <w:sz w:val="22"/>
                <w:szCs w:val="22"/>
                <w:lang w:eastAsia="en-US"/>
              </w:rPr>
              <w:t xml:space="preserve">Internally prepared Financial Statements </w:t>
            </w:r>
          </w:p>
        </w:tc>
      </w:tr>
      <w:tr w:rsidR="004F0D4B" w:rsidRPr="00BC3071" w14:paraId="4BE8D102" w14:textId="77777777" w:rsidTr="007921CC">
        <w:trPr>
          <w:trHeight w:val="140"/>
          <w:jc w:val="center"/>
        </w:trPr>
        <w:tc>
          <w:tcPr>
            <w:tcW w:w="3070" w:type="dxa"/>
          </w:tcPr>
          <w:p w14:paraId="5548000F" w14:textId="77777777" w:rsidR="004F0D4B" w:rsidRPr="00BC3071" w:rsidRDefault="004F0D4B" w:rsidP="007921CC">
            <w:pPr>
              <w:autoSpaceDE w:val="0"/>
              <w:autoSpaceDN w:val="0"/>
              <w:adjustRightInd w:val="0"/>
              <w:rPr>
                <w:rFonts w:cs="Arial"/>
                <w:sz w:val="22"/>
                <w:szCs w:val="22"/>
                <w:lang w:eastAsia="en-US"/>
              </w:rPr>
            </w:pPr>
            <w:r w:rsidRPr="00BC3071">
              <w:rPr>
                <w:rFonts w:cs="Arial"/>
                <w:sz w:val="22"/>
                <w:szCs w:val="22"/>
                <w:lang w:eastAsia="en-US"/>
              </w:rPr>
              <w:t xml:space="preserve">$10,001 - $25,000 </w:t>
            </w:r>
          </w:p>
        </w:tc>
        <w:tc>
          <w:tcPr>
            <w:tcW w:w="5680" w:type="dxa"/>
          </w:tcPr>
          <w:p w14:paraId="4637208E" w14:textId="77777777" w:rsidR="004F0D4B" w:rsidRPr="00BC3071" w:rsidRDefault="004F0D4B" w:rsidP="007921CC">
            <w:pPr>
              <w:autoSpaceDE w:val="0"/>
              <w:autoSpaceDN w:val="0"/>
              <w:adjustRightInd w:val="0"/>
              <w:rPr>
                <w:rFonts w:cs="Arial"/>
                <w:sz w:val="22"/>
                <w:szCs w:val="22"/>
                <w:lang w:eastAsia="en-US"/>
              </w:rPr>
            </w:pPr>
            <w:r w:rsidRPr="00BC3071">
              <w:rPr>
                <w:rFonts w:cs="Arial"/>
                <w:sz w:val="22"/>
                <w:szCs w:val="22"/>
                <w:lang w:eastAsia="en-US"/>
              </w:rPr>
              <w:t xml:space="preserve">Independently prepared Financial Statements </w:t>
            </w:r>
          </w:p>
        </w:tc>
      </w:tr>
      <w:tr w:rsidR="004F0D4B" w:rsidRPr="00BC3071" w14:paraId="5FAE54E7" w14:textId="77777777" w:rsidTr="007921CC">
        <w:trPr>
          <w:trHeight w:val="140"/>
          <w:jc w:val="center"/>
        </w:trPr>
        <w:tc>
          <w:tcPr>
            <w:tcW w:w="3070" w:type="dxa"/>
          </w:tcPr>
          <w:p w14:paraId="3DA7295F" w14:textId="77777777" w:rsidR="004F0D4B" w:rsidRPr="00BC3071" w:rsidRDefault="004F0D4B" w:rsidP="007921CC">
            <w:pPr>
              <w:autoSpaceDE w:val="0"/>
              <w:autoSpaceDN w:val="0"/>
              <w:adjustRightInd w:val="0"/>
              <w:rPr>
                <w:rFonts w:cs="Arial"/>
                <w:sz w:val="22"/>
                <w:szCs w:val="22"/>
                <w:lang w:eastAsia="en-US"/>
              </w:rPr>
            </w:pPr>
            <w:r w:rsidRPr="00BC3071">
              <w:rPr>
                <w:rFonts w:cs="Arial"/>
                <w:sz w:val="22"/>
                <w:szCs w:val="22"/>
                <w:lang w:eastAsia="en-US"/>
              </w:rPr>
              <w:t xml:space="preserve">$25,001 - $100,000 </w:t>
            </w:r>
          </w:p>
        </w:tc>
        <w:tc>
          <w:tcPr>
            <w:tcW w:w="5680" w:type="dxa"/>
          </w:tcPr>
          <w:p w14:paraId="50EAEDB7" w14:textId="77777777" w:rsidR="004F0D4B" w:rsidRPr="00BC3071" w:rsidRDefault="004F0D4B" w:rsidP="007921CC">
            <w:pPr>
              <w:autoSpaceDE w:val="0"/>
              <w:autoSpaceDN w:val="0"/>
              <w:adjustRightInd w:val="0"/>
              <w:rPr>
                <w:rFonts w:cs="Arial"/>
                <w:sz w:val="22"/>
                <w:szCs w:val="22"/>
                <w:lang w:eastAsia="en-US"/>
              </w:rPr>
            </w:pPr>
            <w:r w:rsidRPr="00BC3071">
              <w:rPr>
                <w:rFonts w:cs="Arial"/>
                <w:sz w:val="22"/>
                <w:szCs w:val="22"/>
                <w:lang w:eastAsia="en-US"/>
              </w:rPr>
              <w:t xml:space="preserve">Review Engagement Financial Statements </w:t>
            </w:r>
          </w:p>
        </w:tc>
      </w:tr>
      <w:tr w:rsidR="004F0D4B" w:rsidRPr="00BC3071" w14:paraId="0D339C05" w14:textId="77777777" w:rsidTr="007921CC">
        <w:trPr>
          <w:trHeight w:val="140"/>
          <w:jc w:val="center"/>
        </w:trPr>
        <w:tc>
          <w:tcPr>
            <w:tcW w:w="3070" w:type="dxa"/>
          </w:tcPr>
          <w:p w14:paraId="3DFC1070" w14:textId="77777777" w:rsidR="004F0D4B" w:rsidRPr="00BC3071" w:rsidRDefault="004F0D4B" w:rsidP="007921CC">
            <w:pPr>
              <w:autoSpaceDE w:val="0"/>
              <w:autoSpaceDN w:val="0"/>
              <w:adjustRightInd w:val="0"/>
              <w:rPr>
                <w:rFonts w:cs="Arial"/>
                <w:sz w:val="22"/>
                <w:szCs w:val="22"/>
                <w:lang w:eastAsia="en-US"/>
              </w:rPr>
            </w:pPr>
            <w:r w:rsidRPr="00BC3071">
              <w:rPr>
                <w:rFonts w:cs="Arial"/>
                <w:sz w:val="22"/>
                <w:szCs w:val="22"/>
                <w:lang w:eastAsia="en-US"/>
              </w:rPr>
              <w:t xml:space="preserve">Greater than $100,000 </w:t>
            </w:r>
          </w:p>
        </w:tc>
        <w:tc>
          <w:tcPr>
            <w:tcW w:w="5680" w:type="dxa"/>
          </w:tcPr>
          <w:p w14:paraId="0A0F6F75" w14:textId="77777777" w:rsidR="004F0D4B" w:rsidRPr="00BC3071" w:rsidRDefault="004F0D4B" w:rsidP="007921CC">
            <w:pPr>
              <w:autoSpaceDE w:val="0"/>
              <w:autoSpaceDN w:val="0"/>
              <w:adjustRightInd w:val="0"/>
              <w:rPr>
                <w:rFonts w:cs="Arial"/>
                <w:sz w:val="22"/>
                <w:szCs w:val="22"/>
                <w:lang w:eastAsia="en-US"/>
              </w:rPr>
            </w:pPr>
            <w:r w:rsidRPr="00BC3071">
              <w:rPr>
                <w:rFonts w:cs="Arial"/>
                <w:sz w:val="22"/>
                <w:szCs w:val="22"/>
                <w:lang w:eastAsia="en-US"/>
              </w:rPr>
              <w:t xml:space="preserve">Audited Financial Statements </w:t>
            </w:r>
          </w:p>
        </w:tc>
      </w:tr>
    </w:tbl>
    <w:p w14:paraId="0FF52E5B" w14:textId="77777777" w:rsidR="004F0D4B" w:rsidRPr="00BC3071" w:rsidRDefault="004F0D4B" w:rsidP="004F0D4B">
      <w:pPr>
        <w:tabs>
          <w:tab w:val="left" w:pos="720"/>
        </w:tabs>
        <w:ind w:left="1152" w:right="432"/>
        <w:rPr>
          <w:rFonts w:cs="Arial"/>
          <w:sz w:val="22"/>
          <w:szCs w:val="22"/>
        </w:rPr>
      </w:pPr>
    </w:p>
    <w:p w14:paraId="4C0017EC" w14:textId="77777777" w:rsidR="004F0D4B" w:rsidRPr="00BC3071" w:rsidRDefault="004F0D4B" w:rsidP="004F0D4B">
      <w:pPr>
        <w:ind w:left="1152" w:right="432"/>
        <w:rPr>
          <w:rFonts w:cs="Arial"/>
          <w:b/>
          <w:bCs/>
          <w:sz w:val="22"/>
          <w:szCs w:val="22"/>
          <w:lang w:eastAsia="en-US"/>
        </w:rPr>
      </w:pPr>
      <w:r w:rsidRPr="00BC3071">
        <w:rPr>
          <w:rFonts w:cs="Arial"/>
          <w:b/>
          <w:bCs/>
          <w:sz w:val="22"/>
          <w:szCs w:val="22"/>
          <w:lang w:eastAsia="en-US"/>
        </w:rPr>
        <w:t xml:space="preserve">CADAC </w:t>
      </w:r>
    </w:p>
    <w:p w14:paraId="3AA2A1C9" w14:textId="77777777" w:rsidR="004F0D4B" w:rsidRPr="00BC3071" w:rsidRDefault="004F0D4B" w:rsidP="004F0D4B">
      <w:pPr>
        <w:ind w:left="1152" w:right="432"/>
        <w:rPr>
          <w:rFonts w:cs="Arial"/>
          <w:sz w:val="22"/>
          <w:szCs w:val="22"/>
          <w:lang w:eastAsia="en-US"/>
        </w:rPr>
      </w:pPr>
    </w:p>
    <w:p w14:paraId="0C2568D3" w14:textId="77777777" w:rsidR="004F0D4B" w:rsidRPr="00BC3071" w:rsidRDefault="004F0D4B" w:rsidP="004F0D4B">
      <w:pPr>
        <w:ind w:left="1152" w:right="432"/>
        <w:rPr>
          <w:rFonts w:cs="Arial"/>
          <w:sz w:val="22"/>
          <w:szCs w:val="22"/>
          <w:lang w:eastAsia="en-US"/>
        </w:rPr>
      </w:pPr>
      <w:r w:rsidRPr="00BC3071">
        <w:rPr>
          <w:rFonts w:cs="Arial"/>
          <w:sz w:val="22"/>
          <w:szCs w:val="22"/>
          <w:lang w:eastAsia="en-US"/>
        </w:rPr>
        <w:t>The BC Arts Council collects financial and statistical information through a national online database called CADAC (Canadian Arts Data/</w:t>
      </w:r>
      <w:proofErr w:type="spellStart"/>
      <w:r w:rsidRPr="00BC3071">
        <w:rPr>
          <w:rFonts w:cs="Arial"/>
          <w:sz w:val="22"/>
          <w:szCs w:val="22"/>
          <w:lang w:eastAsia="en-US"/>
        </w:rPr>
        <w:t>Données</w:t>
      </w:r>
      <w:proofErr w:type="spellEnd"/>
      <w:r w:rsidRPr="00BC3071">
        <w:rPr>
          <w:rFonts w:cs="Arial"/>
          <w:sz w:val="22"/>
          <w:szCs w:val="22"/>
          <w:lang w:eastAsia="en-US"/>
        </w:rPr>
        <w:t xml:space="preserve"> sur les arts au Canada). This system enables arts organizations applying for operating funding from public funders who are members of CADAC to submit their financial and statistical information in the same format. </w:t>
      </w:r>
    </w:p>
    <w:p w14:paraId="12332119" w14:textId="77777777" w:rsidR="004F0D4B" w:rsidRPr="00BC3071" w:rsidRDefault="004F0D4B" w:rsidP="004F0D4B">
      <w:pPr>
        <w:ind w:left="1152" w:right="432"/>
        <w:rPr>
          <w:rFonts w:cs="Arial"/>
          <w:sz w:val="22"/>
          <w:szCs w:val="22"/>
          <w:lang w:eastAsia="en-US"/>
        </w:rPr>
      </w:pPr>
    </w:p>
    <w:p w14:paraId="4E8989A2" w14:textId="77777777" w:rsidR="004F0D4B" w:rsidRPr="00BC3071" w:rsidRDefault="004F0D4B" w:rsidP="004F0D4B">
      <w:pPr>
        <w:ind w:left="1152" w:right="432"/>
        <w:rPr>
          <w:rFonts w:cs="Arial"/>
          <w:sz w:val="22"/>
          <w:szCs w:val="22"/>
          <w:lang w:eastAsia="en-US"/>
        </w:rPr>
      </w:pPr>
      <w:r w:rsidRPr="00BC3071">
        <w:rPr>
          <w:rFonts w:cs="Arial"/>
          <w:sz w:val="22"/>
          <w:szCs w:val="22"/>
          <w:lang w:eastAsia="en-US"/>
        </w:rPr>
        <w:t xml:space="preserve">You must use the CADAC Financial Form for Arts Organizations and the Statistical Form for Arts Organizations to submit your financial and statistical information for the years outlined in the application or report form. </w:t>
      </w:r>
    </w:p>
    <w:p w14:paraId="0D71E59E" w14:textId="77777777" w:rsidR="004F0D4B" w:rsidRPr="00BC3071" w:rsidRDefault="004F0D4B" w:rsidP="004F0D4B">
      <w:pPr>
        <w:ind w:left="1152" w:right="432"/>
        <w:rPr>
          <w:rFonts w:cs="Arial"/>
          <w:sz w:val="22"/>
          <w:szCs w:val="22"/>
          <w:lang w:eastAsia="en-US"/>
        </w:rPr>
      </w:pPr>
    </w:p>
    <w:p w14:paraId="6582A91A" w14:textId="77777777" w:rsidR="004F0D4B" w:rsidRPr="00BC3071" w:rsidRDefault="004F0D4B" w:rsidP="004F0D4B">
      <w:pPr>
        <w:ind w:left="1152" w:right="432"/>
        <w:rPr>
          <w:rFonts w:cs="Arial"/>
          <w:sz w:val="22"/>
          <w:szCs w:val="22"/>
          <w:lang w:eastAsia="en-US"/>
        </w:rPr>
      </w:pPr>
      <w:r w:rsidRPr="00BC3071">
        <w:rPr>
          <w:rFonts w:cs="Arial"/>
          <w:sz w:val="22"/>
          <w:szCs w:val="22"/>
          <w:lang w:eastAsia="en-US"/>
        </w:rPr>
        <w:t>Your organization’s financial statements must also be submitted to CADAC to be reconciled against the Last Year Actuals you have entered in the database. The Last Year Actuals entered in CADAC must be reconciled and locked by CADAC staff prior to adjudication.</w:t>
      </w:r>
    </w:p>
    <w:p w14:paraId="609E27F4" w14:textId="77777777" w:rsidR="004F0D4B" w:rsidRPr="00BC3071" w:rsidRDefault="004F0D4B" w:rsidP="004F0D4B">
      <w:pPr>
        <w:ind w:left="1152" w:right="432"/>
        <w:rPr>
          <w:rFonts w:cs="Arial"/>
          <w:sz w:val="22"/>
          <w:szCs w:val="22"/>
          <w:lang w:eastAsia="en-US"/>
        </w:rPr>
      </w:pPr>
    </w:p>
    <w:p w14:paraId="2E6FAFDB" w14:textId="77777777" w:rsidR="004F0D4B" w:rsidRPr="00BC3071" w:rsidRDefault="004F0D4B" w:rsidP="004F0D4B">
      <w:pPr>
        <w:ind w:left="1152" w:right="432"/>
        <w:rPr>
          <w:rFonts w:cs="Arial"/>
          <w:sz w:val="22"/>
          <w:szCs w:val="22"/>
          <w:lang w:eastAsia="en-US"/>
        </w:rPr>
      </w:pPr>
      <w:r w:rsidRPr="00BC3071">
        <w:rPr>
          <w:rFonts w:cs="Arial"/>
          <w:b/>
          <w:bCs/>
          <w:sz w:val="22"/>
          <w:szCs w:val="22"/>
          <w:lang w:eastAsia="en-US"/>
        </w:rPr>
        <w:t xml:space="preserve">Accurate assessment of your organization’s request to the BC Arts Council depends upon you providing this financial and statistical information to CADAC in sufficient time for reconciliation and validation. </w:t>
      </w:r>
    </w:p>
    <w:p w14:paraId="0DBA33D6" w14:textId="77777777" w:rsidR="004F0D4B" w:rsidRPr="00BC3071" w:rsidRDefault="004F0D4B" w:rsidP="004F0D4B">
      <w:pPr>
        <w:ind w:left="1152" w:right="432"/>
        <w:rPr>
          <w:rFonts w:cs="Arial"/>
          <w:sz w:val="22"/>
          <w:szCs w:val="22"/>
          <w:lang w:eastAsia="en-US"/>
        </w:rPr>
      </w:pPr>
    </w:p>
    <w:p w14:paraId="3B6352F6" w14:textId="77777777" w:rsidR="004F0D4B" w:rsidRPr="00BC3071" w:rsidRDefault="004F0D4B" w:rsidP="004F0D4B">
      <w:pPr>
        <w:ind w:left="1152" w:right="432"/>
        <w:rPr>
          <w:rFonts w:cs="Arial"/>
          <w:sz w:val="22"/>
          <w:szCs w:val="22"/>
          <w:lang w:eastAsia="en-US"/>
        </w:rPr>
      </w:pPr>
      <w:r w:rsidRPr="00BC3071">
        <w:rPr>
          <w:rFonts w:cs="Arial"/>
          <w:sz w:val="22"/>
          <w:szCs w:val="22"/>
          <w:lang w:eastAsia="en-US"/>
        </w:rPr>
        <w:t>Contact CADAC or your program officer for details.</w:t>
      </w:r>
      <w:r w:rsidRPr="00BC3071" w:rsidDel="00465B59">
        <w:rPr>
          <w:rFonts w:cs="Arial"/>
          <w:sz w:val="22"/>
          <w:szCs w:val="22"/>
          <w:lang w:eastAsia="en-US"/>
        </w:rPr>
        <w:t xml:space="preserve"> </w:t>
      </w:r>
      <w:r w:rsidRPr="00BC3071">
        <w:rPr>
          <w:rFonts w:cs="Arial"/>
          <w:sz w:val="22"/>
          <w:szCs w:val="22"/>
          <w:lang w:eastAsia="en-US"/>
        </w:rPr>
        <w:t>New applicants should discuss CADAC requirements with their program officer.</w:t>
      </w:r>
    </w:p>
    <w:p w14:paraId="6C728660" w14:textId="77777777" w:rsidR="004F0D4B" w:rsidRDefault="004F0D4B" w:rsidP="004F0D4B">
      <w:pPr>
        <w:pStyle w:val="Heading1"/>
        <w:spacing w:before="0"/>
      </w:pPr>
      <w:bookmarkStart w:id="16" w:name="_Toc15384431"/>
    </w:p>
    <w:p w14:paraId="0099F702" w14:textId="77777777" w:rsidR="004F0D4B" w:rsidRPr="00BC3071" w:rsidRDefault="004F0D4B" w:rsidP="004F0D4B">
      <w:pPr>
        <w:pStyle w:val="Heading1"/>
        <w:spacing w:before="0"/>
      </w:pPr>
      <w:r w:rsidRPr="00BC3071">
        <w:t>Considering Cultural Context</w:t>
      </w:r>
      <w:bookmarkEnd w:id="16"/>
      <w:r w:rsidRPr="00BC3071">
        <w:t xml:space="preserve"> </w:t>
      </w:r>
    </w:p>
    <w:p w14:paraId="2DA5AB05" w14:textId="77777777" w:rsidR="004F0D4B" w:rsidRPr="00BC3071" w:rsidRDefault="004F0D4B" w:rsidP="004F0D4B">
      <w:pPr>
        <w:ind w:left="1152" w:right="65"/>
        <w:rPr>
          <w:rFonts w:cs="Arial"/>
          <w:sz w:val="22"/>
          <w:szCs w:val="22"/>
        </w:rPr>
      </w:pPr>
    </w:p>
    <w:p w14:paraId="479EA77F" w14:textId="77777777" w:rsidR="004F0D4B" w:rsidRPr="00BC3071" w:rsidRDefault="004F0D4B" w:rsidP="004F0D4B">
      <w:pPr>
        <w:tabs>
          <w:tab w:val="left" w:pos="10632"/>
        </w:tabs>
        <w:ind w:left="1134" w:right="747"/>
        <w:rPr>
          <w:rFonts w:cs="Arial"/>
          <w:sz w:val="22"/>
          <w:szCs w:val="22"/>
        </w:rPr>
      </w:pPr>
      <w:r w:rsidRPr="00BC3071">
        <w:rPr>
          <w:rFonts w:cs="Arial"/>
          <w:sz w:val="22"/>
          <w:szCs w:val="22"/>
        </w:rPr>
        <w:t xml:space="preserve">In </w:t>
      </w:r>
      <w:hyperlink r:id="rId8" w:history="1">
        <w:r w:rsidRPr="00BC3071">
          <w:rPr>
            <w:rStyle w:val="Hyperlink"/>
            <w:rFonts w:cs="Arial"/>
            <w:i/>
            <w:color w:val="auto"/>
            <w:sz w:val="22"/>
            <w:szCs w:val="22"/>
          </w:rPr>
          <w:t>New Foundations: 2018-2022</w:t>
        </w:r>
      </w:hyperlink>
      <w:r w:rsidRPr="00BC3071">
        <w:rPr>
          <w:rFonts w:cs="Arial"/>
          <w:sz w:val="22"/>
          <w:szCs w:val="22"/>
        </w:rPr>
        <w:t xml:space="preserve">, the BC Arts Council has made a commitment to principles of equity, diversity, accessibility and truth and reconciliation in all of its programs and processes. In its own operations and in the funding and support it provides for arts and culture in the province, the BC Arts Council administers its activities in accordance with the </w:t>
      </w:r>
      <w:hyperlink r:id="rId9" w:history="1">
        <w:r w:rsidRPr="00BC3071">
          <w:rPr>
            <w:rStyle w:val="Hyperlink"/>
            <w:rFonts w:cs="Arial"/>
            <w:color w:val="auto"/>
            <w:sz w:val="22"/>
            <w:szCs w:val="22"/>
          </w:rPr>
          <w:t>BC Human Rights Code</w:t>
        </w:r>
      </w:hyperlink>
      <w:r w:rsidRPr="00BC3071">
        <w:rPr>
          <w:rFonts w:cs="Arial"/>
          <w:sz w:val="22"/>
          <w:szCs w:val="22"/>
        </w:rPr>
        <w:t xml:space="preserve"> and strives to foster cultural safety and safe and respectful workplaces for all artists, arts workers and cultural practitioners.</w:t>
      </w:r>
    </w:p>
    <w:p w14:paraId="2C8C9FD2" w14:textId="77777777" w:rsidR="004F0D4B" w:rsidRPr="00BC3071" w:rsidRDefault="004F0D4B" w:rsidP="004F0D4B">
      <w:pPr>
        <w:tabs>
          <w:tab w:val="left" w:pos="10632"/>
        </w:tabs>
        <w:ind w:left="1134" w:right="747"/>
        <w:rPr>
          <w:rFonts w:cs="Arial"/>
          <w:sz w:val="22"/>
          <w:szCs w:val="22"/>
        </w:rPr>
      </w:pPr>
    </w:p>
    <w:p w14:paraId="29DC1401" w14:textId="77777777" w:rsidR="004F0D4B" w:rsidRPr="00BC3071" w:rsidRDefault="004F0D4B" w:rsidP="004F0D4B">
      <w:pPr>
        <w:tabs>
          <w:tab w:val="left" w:pos="10632"/>
        </w:tabs>
        <w:ind w:left="1134" w:right="747"/>
        <w:rPr>
          <w:rFonts w:cs="Arial"/>
          <w:sz w:val="22"/>
          <w:szCs w:val="22"/>
        </w:rPr>
      </w:pPr>
      <w:r w:rsidRPr="00BC3071">
        <w:rPr>
          <w:rFonts w:cs="Arial"/>
          <w:sz w:val="22"/>
          <w:szCs w:val="22"/>
        </w:rPr>
        <w:t xml:space="preserve">The BC Arts Council is committed to the standards and principles of the </w:t>
      </w:r>
      <w:hyperlink r:id="rId10" w:history="1">
        <w:r w:rsidRPr="00BC3071">
          <w:rPr>
            <w:rStyle w:val="Hyperlink"/>
            <w:rFonts w:cs="Arial"/>
            <w:color w:val="auto"/>
            <w:sz w:val="22"/>
            <w:szCs w:val="22"/>
          </w:rPr>
          <w:t>United Nations Declaration of the Rights of Indigenous Peoples (the Declaration)</w:t>
        </w:r>
      </w:hyperlink>
      <w:r w:rsidRPr="00BC3071">
        <w:rPr>
          <w:rFonts w:cs="Arial"/>
          <w:sz w:val="22"/>
          <w:szCs w:val="22"/>
        </w:rPr>
        <w:t xml:space="preserve"> and the </w:t>
      </w:r>
      <w:hyperlink r:id="rId11" w:history="1">
        <w:r w:rsidRPr="00BC3071">
          <w:rPr>
            <w:rStyle w:val="Hyperlink"/>
            <w:rFonts w:cs="Arial"/>
            <w:color w:val="auto"/>
            <w:sz w:val="22"/>
            <w:szCs w:val="22"/>
          </w:rPr>
          <w:t>Calls to Action of the Truth and Reconciliation Commission</w:t>
        </w:r>
      </w:hyperlink>
      <w:r w:rsidRPr="00BC3071">
        <w:rPr>
          <w:rFonts w:cs="Arial"/>
          <w:sz w:val="22"/>
          <w:szCs w:val="22"/>
        </w:rPr>
        <w:t xml:space="preserve">. We support the Province of British Columbia in its commitment to fully adopt and implement both of these important documents. </w:t>
      </w:r>
    </w:p>
    <w:p w14:paraId="7AF84699" w14:textId="77777777" w:rsidR="004F0D4B" w:rsidRPr="00BC3071" w:rsidRDefault="004F0D4B" w:rsidP="004F0D4B">
      <w:pPr>
        <w:tabs>
          <w:tab w:val="left" w:pos="10632"/>
        </w:tabs>
        <w:ind w:left="1134" w:right="747"/>
        <w:rPr>
          <w:rFonts w:cs="Arial"/>
          <w:sz w:val="22"/>
          <w:szCs w:val="22"/>
        </w:rPr>
      </w:pPr>
    </w:p>
    <w:p w14:paraId="21B94C6D" w14:textId="77777777" w:rsidR="004F0D4B" w:rsidRPr="00BC3071" w:rsidRDefault="004F0D4B" w:rsidP="004F0D4B">
      <w:pPr>
        <w:tabs>
          <w:tab w:val="left" w:pos="10632"/>
        </w:tabs>
        <w:ind w:left="1134" w:right="747"/>
        <w:rPr>
          <w:rFonts w:cs="Arial"/>
          <w:sz w:val="22"/>
          <w:szCs w:val="22"/>
        </w:rPr>
      </w:pPr>
      <w:r w:rsidRPr="00BC3071">
        <w:rPr>
          <w:rFonts w:cs="Arial"/>
          <w:sz w:val="22"/>
          <w:szCs w:val="22"/>
        </w:rPr>
        <w:lastRenderedPageBreak/>
        <w:t xml:space="preserve">The BC Arts Council acknowledges the cultural, geographic and regional diversity of the province, and recognizes the distinct and varied contexts of Indigenous, cultural and regional communities. </w:t>
      </w:r>
    </w:p>
    <w:p w14:paraId="5CB5BA5A" w14:textId="77777777" w:rsidR="004F0D4B" w:rsidRPr="00BC3071" w:rsidRDefault="004F0D4B" w:rsidP="004F0D4B">
      <w:pPr>
        <w:tabs>
          <w:tab w:val="left" w:pos="10632"/>
        </w:tabs>
        <w:ind w:left="1134" w:right="747"/>
        <w:rPr>
          <w:rFonts w:cs="Arial"/>
          <w:sz w:val="22"/>
          <w:szCs w:val="22"/>
        </w:rPr>
      </w:pPr>
    </w:p>
    <w:p w14:paraId="42BAF6D9" w14:textId="77777777" w:rsidR="004F0D4B" w:rsidRPr="00BC3071" w:rsidRDefault="004F0D4B" w:rsidP="004F0D4B">
      <w:pPr>
        <w:tabs>
          <w:tab w:val="left" w:pos="10632"/>
        </w:tabs>
        <w:ind w:left="1134" w:right="747"/>
        <w:rPr>
          <w:rFonts w:cs="Arial"/>
          <w:sz w:val="22"/>
          <w:szCs w:val="22"/>
        </w:rPr>
      </w:pPr>
      <w:r w:rsidRPr="00BC3071">
        <w:rPr>
          <w:rFonts w:cs="Arial"/>
          <w:sz w:val="22"/>
          <w:szCs w:val="22"/>
        </w:rPr>
        <w:t>In consideration of these commitments, all applicants and assessors should contemplate a variety of factors around cultural context when submitting a proposal. Not all considerations will apply to all applications.</w:t>
      </w:r>
    </w:p>
    <w:p w14:paraId="199CA8BE" w14:textId="77777777" w:rsidR="004F0D4B" w:rsidRPr="00BC3071" w:rsidRDefault="004F0D4B" w:rsidP="004F0D4B">
      <w:pPr>
        <w:tabs>
          <w:tab w:val="left" w:pos="10632"/>
        </w:tabs>
        <w:ind w:left="851" w:right="747"/>
        <w:rPr>
          <w:rFonts w:cs="Arial"/>
          <w:sz w:val="22"/>
          <w:szCs w:val="22"/>
        </w:rPr>
      </w:pPr>
      <w:r w:rsidRPr="00BC3071">
        <w:rPr>
          <w:rFonts w:cs="Arial"/>
          <w:sz w:val="22"/>
          <w:szCs w:val="22"/>
        </w:rPr>
        <w:t xml:space="preserve"> </w:t>
      </w:r>
    </w:p>
    <w:p w14:paraId="2A02468F" w14:textId="77777777" w:rsidR="004F0D4B" w:rsidRPr="00BC3071" w:rsidRDefault="004F0D4B" w:rsidP="004F0D4B">
      <w:pPr>
        <w:pStyle w:val="Default"/>
        <w:numPr>
          <w:ilvl w:val="0"/>
          <w:numId w:val="4"/>
        </w:numPr>
        <w:spacing w:after="120"/>
        <w:rPr>
          <w:rFonts w:ascii="Arial" w:hAnsi="Arial" w:cs="Arial"/>
          <w:color w:val="auto"/>
          <w:sz w:val="22"/>
          <w:szCs w:val="22"/>
          <w:lang w:eastAsia="en-US"/>
        </w:rPr>
      </w:pPr>
      <w:r w:rsidRPr="00BC3071">
        <w:rPr>
          <w:rFonts w:ascii="Arial" w:hAnsi="Arial" w:cs="Arial"/>
          <w:color w:val="auto"/>
          <w:sz w:val="22"/>
          <w:szCs w:val="22"/>
          <w:lang w:eastAsia="en-US"/>
        </w:rPr>
        <w:t xml:space="preserve">Consider issues around cultural appropriation and ownership if using the cultural expressions, aesthetics or iconography of various communities removed from their social, political and cultural roots. Cultural appropriation can also occur when there is insufficient credit given to the sources of artistic and cultural work. Cultural appropriation diminishes access and reduces the opportunity for artists from Indigenous and diverse cultural communities to tell their own stories. </w:t>
      </w:r>
    </w:p>
    <w:p w14:paraId="3459A501" w14:textId="77777777" w:rsidR="004F0D4B" w:rsidRPr="00BC3071" w:rsidRDefault="004F0D4B" w:rsidP="004F0D4B">
      <w:pPr>
        <w:pStyle w:val="Default"/>
        <w:numPr>
          <w:ilvl w:val="0"/>
          <w:numId w:val="4"/>
        </w:numPr>
        <w:spacing w:after="120"/>
        <w:rPr>
          <w:rFonts w:ascii="Arial" w:hAnsi="Arial" w:cs="Arial"/>
          <w:color w:val="auto"/>
          <w:sz w:val="22"/>
          <w:szCs w:val="22"/>
          <w:lang w:eastAsia="en-US"/>
        </w:rPr>
      </w:pPr>
      <w:r w:rsidRPr="00BC3071">
        <w:rPr>
          <w:rFonts w:ascii="Arial" w:hAnsi="Arial" w:cs="Arial"/>
          <w:color w:val="auto"/>
          <w:sz w:val="22"/>
          <w:szCs w:val="22"/>
          <w:lang w:eastAsia="en-US"/>
        </w:rPr>
        <w:t xml:space="preserve">If working with Indigenous peoples, communities, culture or intellectual property (including but not limited to stories, songs, dance, designs, art, traditional knowledge or other cultural expressions), consider the principles outlined in the </w:t>
      </w:r>
      <w:hyperlink r:id="rId12" w:history="1">
        <w:r w:rsidRPr="00BC3071">
          <w:rPr>
            <w:rFonts w:ascii="Arial" w:hAnsi="Arial" w:cs="Arial"/>
            <w:color w:val="auto"/>
            <w:sz w:val="22"/>
            <w:szCs w:val="22"/>
            <w:lang w:eastAsia="en-US"/>
          </w:rPr>
          <w:t>United Nations Declaration of the Rights of Indigenous Peoples</w:t>
        </w:r>
      </w:hyperlink>
      <w:r w:rsidRPr="00BC3071">
        <w:rPr>
          <w:rFonts w:ascii="Arial" w:hAnsi="Arial" w:cs="Arial"/>
          <w:color w:val="auto"/>
          <w:sz w:val="22"/>
          <w:szCs w:val="22"/>
          <w:lang w:eastAsia="en-US"/>
        </w:rPr>
        <w:t xml:space="preserve"> (the Declaration). The Declaration affirms that Indigenous peoples have the right to self-determination and the right to practice and revive their culture and traditions. As stated in Article 11 of the Declaration this “includes the right to maintain, protect and develop the past, present and future manifestations of their cultures, such as archaeological and historical sites, artefacts, designs, ceremonies, technologies and visual and performing arts and literature.”</w:t>
      </w:r>
      <w:r w:rsidRPr="00BC3071" w:rsidDel="00AF01DB">
        <w:rPr>
          <w:rFonts w:ascii="Arial" w:hAnsi="Arial" w:cs="Arial"/>
          <w:color w:val="auto"/>
          <w:sz w:val="22"/>
          <w:szCs w:val="22"/>
          <w:lang w:eastAsia="en-US"/>
        </w:rPr>
        <w:t xml:space="preserve"> </w:t>
      </w:r>
    </w:p>
    <w:p w14:paraId="6E1BF505" w14:textId="77777777" w:rsidR="004F0D4B" w:rsidRPr="00BC3071" w:rsidRDefault="004F0D4B" w:rsidP="004F0D4B">
      <w:pPr>
        <w:pStyle w:val="Default"/>
        <w:numPr>
          <w:ilvl w:val="0"/>
          <w:numId w:val="4"/>
        </w:numPr>
        <w:spacing w:after="120"/>
        <w:rPr>
          <w:rFonts w:ascii="Arial" w:hAnsi="Arial" w:cs="Arial"/>
          <w:color w:val="auto"/>
          <w:sz w:val="22"/>
          <w:szCs w:val="22"/>
          <w:lang w:eastAsia="en-US"/>
        </w:rPr>
      </w:pPr>
      <w:r w:rsidRPr="00BC3071">
        <w:rPr>
          <w:rFonts w:ascii="Arial" w:hAnsi="Arial" w:cs="Arial"/>
          <w:color w:val="auto"/>
          <w:sz w:val="22"/>
          <w:szCs w:val="22"/>
          <w:lang w:eastAsia="en-US"/>
        </w:rPr>
        <w:t xml:space="preserve">Consider the reciprocity of relationships with the various communities and cultural practices represented in your application, and whose voices and perspectives are being included. </w:t>
      </w:r>
    </w:p>
    <w:p w14:paraId="4193C2F8" w14:textId="77777777" w:rsidR="004F0D4B" w:rsidRDefault="004F0D4B" w:rsidP="004F0D4B">
      <w:pPr>
        <w:tabs>
          <w:tab w:val="left" w:pos="10632"/>
        </w:tabs>
        <w:ind w:left="1134" w:right="747"/>
        <w:rPr>
          <w:rFonts w:cs="Arial"/>
          <w:sz w:val="22"/>
          <w:szCs w:val="22"/>
        </w:rPr>
      </w:pPr>
      <w:r w:rsidRPr="00BC3071">
        <w:rPr>
          <w:rFonts w:cs="Arial"/>
          <w:sz w:val="22"/>
          <w:szCs w:val="22"/>
        </w:rPr>
        <w:t>Consider how you have addressed cultural protocols and/or received permissions where required, including appropriate community consent, support, advice and/or collaboration.</w:t>
      </w:r>
    </w:p>
    <w:p w14:paraId="5CAB6B33" w14:textId="77777777" w:rsidR="004F0D4B" w:rsidRDefault="004F0D4B" w:rsidP="004F0D4B">
      <w:pPr>
        <w:pStyle w:val="Heading1"/>
        <w:spacing w:before="0"/>
      </w:pPr>
      <w:bookmarkStart w:id="17" w:name="_Toc15384432"/>
    </w:p>
    <w:p w14:paraId="373C6BD4" w14:textId="77777777" w:rsidR="004F0D4B" w:rsidRPr="00BC3071" w:rsidRDefault="004F0D4B" w:rsidP="004F0D4B">
      <w:pPr>
        <w:pStyle w:val="Heading1"/>
        <w:spacing w:before="0"/>
      </w:pPr>
      <w:r w:rsidRPr="00BC3071">
        <w:t>Assessment Criteria</w:t>
      </w:r>
      <w:bookmarkEnd w:id="17"/>
    </w:p>
    <w:p w14:paraId="240177DD" w14:textId="77777777" w:rsidR="004F0D4B" w:rsidRPr="00BC3071" w:rsidRDefault="004F0D4B" w:rsidP="004F0D4B">
      <w:pPr>
        <w:ind w:left="1152" w:right="65"/>
        <w:rPr>
          <w:sz w:val="21"/>
          <w:szCs w:val="21"/>
        </w:rPr>
      </w:pPr>
      <w:bookmarkStart w:id="18" w:name="OLE_LINK31"/>
      <w:bookmarkEnd w:id="11"/>
      <w:bookmarkEnd w:id="13"/>
      <w:bookmarkEnd w:id="14"/>
    </w:p>
    <w:p w14:paraId="67601693" w14:textId="77777777" w:rsidR="004F0D4B" w:rsidRPr="00951777" w:rsidRDefault="004F0D4B" w:rsidP="004F0D4B">
      <w:pPr>
        <w:ind w:left="1134" w:right="432"/>
        <w:rPr>
          <w:rFonts w:cs="Arial"/>
          <w:sz w:val="22"/>
          <w:szCs w:val="22"/>
        </w:rPr>
      </w:pPr>
      <w:bookmarkStart w:id="19" w:name="OLE_LINK11"/>
      <w:r w:rsidRPr="00951777">
        <w:rPr>
          <w:rFonts w:cs="Arial"/>
          <w:sz w:val="22"/>
          <w:szCs w:val="22"/>
        </w:rPr>
        <w:t>Applications will be evaluated through peer adjudication by an advisory committee against the Operating Assistance for Arts and Cultural Service Organization</w:t>
      </w:r>
      <w:r w:rsidR="009C4FBA">
        <w:rPr>
          <w:rFonts w:cs="Arial"/>
          <w:sz w:val="22"/>
          <w:szCs w:val="22"/>
        </w:rPr>
        <w:t>s</w:t>
      </w:r>
      <w:r w:rsidRPr="00951777">
        <w:rPr>
          <w:rFonts w:cs="Arial"/>
          <w:sz w:val="22"/>
          <w:szCs w:val="22"/>
        </w:rPr>
        <w:t xml:space="preserve"> program objectives and the following three key assessment criteria. The relative weight given to each of these criteria is indicated in brackets.</w:t>
      </w:r>
    </w:p>
    <w:p w14:paraId="6C4EF591" w14:textId="77777777" w:rsidR="004F0D4B" w:rsidRPr="00951777" w:rsidRDefault="004F0D4B" w:rsidP="004F0D4B">
      <w:pPr>
        <w:tabs>
          <w:tab w:val="left" w:pos="1260"/>
        </w:tabs>
        <w:ind w:left="1134" w:right="432"/>
        <w:rPr>
          <w:rFonts w:cs="Arial"/>
          <w:sz w:val="22"/>
          <w:szCs w:val="22"/>
        </w:rPr>
      </w:pPr>
    </w:p>
    <w:p w14:paraId="2C2FB8A8" w14:textId="77777777" w:rsidR="004F0D4B" w:rsidRPr="00951777" w:rsidRDefault="004F0D4B" w:rsidP="004F0D4B">
      <w:pPr>
        <w:spacing w:after="120"/>
        <w:ind w:left="1134" w:right="432"/>
        <w:rPr>
          <w:rFonts w:cs="Arial"/>
          <w:sz w:val="22"/>
          <w:szCs w:val="22"/>
        </w:rPr>
      </w:pPr>
      <w:r w:rsidRPr="00951777">
        <w:rPr>
          <w:rFonts w:cs="Arial"/>
          <w:sz w:val="22"/>
          <w:szCs w:val="22"/>
        </w:rPr>
        <w:t>Throughout the application and assessment, applicants and the Advisory Committee should:</w:t>
      </w:r>
    </w:p>
    <w:p w14:paraId="3DCBDDF9"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Consider and discuss how the organization fulfills its mandate, mission and values through each of the three areas of assessment.</w:t>
      </w:r>
    </w:p>
    <w:p w14:paraId="510F643C"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Respond to the values and strategic directions of Council presented above in considering and discussing each of the three areas of assessment as they relate to the applicant’s mandate, mission, values and activity. </w:t>
      </w:r>
    </w:p>
    <w:p w14:paraId="56853646" w14:textId="77777777" w:rsidR="004F0D4B" w:rsidRPr="00951777" w:rsidRDefault="004F0D4B" w:rsidP="004F0D4B">
      <w:pPr>
        <w:ind w:left="1134" w:right="432"/>
        <w:rPr>
          <w:rFonts w:cs="Arial"/>
          <w:sz w:val="22"/>
          <w:szCs w:val="22"/>
        </w:rPr>
      </w:pPr>
    </w:p>
    <w:p w14:paraId="4F800B86" w14:textId="77777777" w:rsidR="004F0D4B" w:rsidRPr="00951777" w:rsidRDefault="004F0D4B" w:rsidP="004F0D4B">
      <w:pPr>
        <w:ind w:left="1134" w:right="431"/>
        <w:rPr>
          <w:rFonts w:cs="Arial"/>
          <w:sz w:val="22"/>
          <w:szCs w:val="22"/>
        </w:rPr>
      </w:pPr>
      <w:r w:rsidRPr="00951777">
        <w:rPr>
          <w:rFonts w:cs="Arial"/>
          <w:sz w:val="22"/>
          <w:szCs w:val="22"/>
        </w:rPr>
        <w:t>In evaluating each application, the Advisory Committee is asked to consider a number of possible criteria under each area of assessment. It is important to note that not all of the criteria will apply to each application; rather, they are examples of aspects that might be considered and should be addressed in the application if relevant to the organization and its work.</w:t>
      </w:r>
    </w:p>
    <w:p w14:paraId="7E46E353" w14:textId="77777777" w:rsidR="004F0D4B" w:rsidRPr="00951777" w:rsidRDefault="004F0D4B" w:rsidP="004F0D4B">
      <w:pPr>
        <w:ind w:left="1134" w:right="431"/>
        <w:rPr>
          <w:rFonts w:cs="Arial"/>
          <w:sz w:val="22"/>
          <w:szCs w:val="22"/>
        </w:rPr>
      </w:pPr>
      <w:r w:rsidRPr="00951777">
        <w:rPr>
          <w:rFonts w:cs="Arial"/>
          <w:sz w:val="22"/>
          <w:szCs w:val="22"/>
        </w:rPr>
        <w:t xml:space="preserve"> </w:t>
      </w:r>
    </w:p>
    <w:p w14:paraId="008BEA95" w14:textId="77777777" w:rsidR="004F0D4B" w:rsidRPr="00951777" w:rsidRDefault="004F0D4B" w:rsidP="004F0D4B">
      <w:pPr>
        <w:ind w:left="1134" w:right="431"/>
        <w:rPr>
          <w:rFonts w:cs="Arial"/>
          <w:sz w:val="22"/>
          <w:szCs w:val="22"/>
        </w:rPr>
      </w:pPr>
      <w:r w:rsidRPr="00951777">
        <w:rPr>
          <w:rFonts w:cs="Arial"/>
          <w:sz w:val="22"/>
          <w:szCs w:val="22"/>
        </w:rPr>
        <w:t xml:space="preserve">Applications are assessed against these criteria alongside a number of equally eligible applications, including those from organizations not currently receiving operating assistance. </w:t>
      </w:r>
    </w:p>
    <w:p w14:paraId="12B2FA53" w14:textId="77777777" w:rsidR="004F0D4B" w:rsidRPr="00951777" w:rsidRDefault="004F0D4B" w:rsidP="004F0D4B">
      <w:pPr>
        <w:ind w:left="1134" w:right="431"/>
        <w:rPr>
          <w:rFonts w:cs="Arial"/>
          <w:sz w:val="22"/>
          <w:szCs w:val="22"/>
        </w:rPr>
      </w:pPr>
    </w:p>
    <w:p w14:paraId="7739EB5C" w14:textId="77777777" w:rsidR="004F0D4B" w:rsidRPr="00951777" w:rsidRDefault="004F0D4B" w:rsidP="004F0D4B">
      <w:pPr>
        <w:ind w:left="1134" w:right="431"/>
        <w:rPr>
          <w:rFonts w:cs="Arial"/>
          <w:sz w:val="22"/>
          <w:szCs w:val="22"/>
        </w:rPr>
      </w:pPr>
      <w:r w:rsidRPr="00951777">
        <w:rPr>
          <w:rFonts w:cs="Arial"/>
          <w:sz w:val="22"/>
          <w:szCs w:val="22"/>
        </w:rPr>
        <w:t xml:space="preserve">An essential element of any application is insightful, critical self-reflection. Members of advisory committees want to hear the applicant’s own assessment of the problems faced and the solutions under consideration. </w:t>
      </w:r>
    </w:p>
    <w:p w14:paraId="04073062" w14:textId="77777777" w:rsidR="004F0D4B" w:rsidRPr="00951777" w:rsidRDefault="004F0D4B" w:rsidP="004F0D4B">
      <w:pPr>
        <w:ind w:left="1134" w:right="431"/>
        <w:rPr>
          <w:rFonts w:cs="Arial"/>
          <w:sz w:val="22"/>
          <w:szCs w:val="22"/>
        </w:rPr>
      </w:pPr>
    </w:p>
    <w:p w14:paraId="22D7D687" w14:textId="77777777" w:rsidR="004F0D4B" w:rsidRPr="00951777" w:rsidRDefault="004F0D4B" w:rsidP="004F0D4B">
      <w:pPr>
        <w:ind w:left="1134" w:right="431"/>
        <w:rPr>
          <w:rFonts w:cs="Arial"/>
          <w:sz w:val="22"/>
          <w:szCs w:val="22"/>
        </w:rPr>
      </w:pPr>
      <w:r w:rsidRPr="00951777">
        <w:rPr>
          <w:rFonts w:cs="Arial"/>
          <w:sz w:val="22"/>
          <w:szCs w:val="22"/>
        </w:rPr>
        <w:lastRenderedPageBreak/>
        <w:t>In each area, the Advisory Committee considers the organization’s reflection on both past achievement and proposed plans.</w:t>
      </w:r>
    </w:p>
    <w:p w14:paraId="4D4DB1FD" w14:textId="77777777" w:rsidR="004F0D4B" w:rsidRPr="00951777" w:rsidRDefault="004F0D4B" w:rsidP="004F0D4B">
      <w:pPr>
        <w:autoSpaceDE w:val="0"/>
        <w:autoSpaceDN w:val="0"/>
        <w:adjustRightInd w:val="0"/>
        <w:ind w:left="1134" w:right="432" w:firstLine="432"/>
        <w:rPr>
          <w:rFonts w:cs="Arial"/>
          <w:sz w:val="22"/>
          <w:szCs w:val="22"/>
        </w:rPr>
      </w:pPr>
    </w:p>
    <w:p w14:paraId="38B2128C" w14:textId="77777777" w:rsidR="004F0D4B" w:rsidRPr="00951777" w:rsidRDefault="004F0D4B" w:rsidP="004F0D4B">
      <w:pPr>
        <w:autoSpaceDE w:val="0"/>
        <w:autoSpaceDN w:val="0"/>
        <w:adjustRightInd w:val="0"/>
        <w:ind w:left="1134" w:right="432"/>
        <w:rPr>
          <w:rFonts w:cs="Arial"/>
          <w:b/>
          <w:bCs/>
          <w:color w:val="000000"/>
          <w:sz w:val="22"/>
          <w:szCs w:val="22"/>
          <w:lang w:eastAsia="en-US"/>
        </w:rPr>
      </w:pPr>
      <w:r w:rsidRPr="00951777">
        <w:rPr>
          <w:rFonts w:cs="Arial"/>
          <w:b/>
          <w:bCs/>
          <w:color w:val="000000"/>
          <w:sz w:val="22"/>
          <w:szCs w:val="22"/>
          <w:lang w:eastAsia="en-US"/>
        </w:rPr>
        <w:t xml:space="preserve">SERVICE ACHIEVEMENT (50%) </w:t>
      </w:r>
    </w:p>
    <w:p w14:paraId="227E6452" w14:textId="77777777" w:rsidR="004F0D4B" w:rsidRPr="00951777" w:rsidRDefault="004F0D4B" w:rsidP="004F0D4B">
      <w:pPr>
        <w:autoSpaceDE w:val="0"/>
        <w:autoSpaceDN w:val="0"/>
        <w:adjustRightInd w:val="0"/>
        <w:ind w:left="1134" w:right="432" w:firstLine="432"/>
        <w:rPr>
          <w:rFonts w:cs="Arial"/>
          <w:color w:val="000000"/>
          <w:sz w:val="22"/>
          <w:szCs w:val="22"/>
          <w:lang w:eastAsia="en-US"/>
        </w:rPr>
      </w:pPr>
    </w:p>
    <w:p w14:paraId="65DB60FF" w14:textId="77777777" w:rsidR="004F0D4B" w:rsidRPr="00951777" w:rsidRDefault="004F0D4B" w:rsidP="004F0D4B">
      <w:pPr>
        <w:ind w:left="1134" w:right="432"/>
        <w:rPr>
          <w:rFonts w:cs="Arial"/>
          <w:b/>
          <w:sz w:val="22"/>
          <w:szCs w:val="22"/>
        </w:rPr>
      </w:pPr>
      <w:r w:rsidRPr="00951777">
        <w:rPr>
          <w:rFonts w:cs="Arial"/>
          <w:b/>
          <w:sz w:val="22"/>
          <w:szCs w:val="22"/>
        </w:rPr>
        <w:t xml:space="preserve">The Advisory Committee will assess how the organization supports its members and enhances the artistic or cultural discipline(s) in which its members work, acknowledging the range of different practices that may exist in the membership base. </w:t>
      </w:r>
    </w:p>
    <w:p w14:paraId="2C251438" w14:textId="77777777" w:rsidR="004F0D4B" w:rsidRPr="00951777" w:rsidRDefault="004F0D4B" w:rsidP="004F0D4B">
      <w:pPr>
        <w:ind w:left="1134" w:right="432"/>
        <w:rPr>
          <w:rFonts w:cs="Arial"/>
          <w:b/>
          <w:sz w:val="22"/>
          <w:szCs w:val="22"/>
        </w:rPr>
      </w:pPr>
    </w:p>
    <w:p w14:paraId="25856C4E" w14:textId="77777777" w:rsidR="004F0D4B" w:rsidRPr="00951777" w:rsidRDefault="004F0D4B" w:rsidP="004F0D4B">
      <w:pPr>
        <w:ind w:left="1134" w:right="432"/>
        <w:rPr>
          <w:rFonts w:cs="Arial"/>
          <w:b/>
          <w:sz w:val="22"/>
          <w:szCs w:val="22"/>
        </w:rPr>
      </w:pPr>
      <w:r w:rsidRPr="00951777">
        <w:rPr>
          <w:rFonts w:cs="Arial"/>
          <w:b/>
          <w:sz w:val="22"/>
          <w:szCs w:val="22"/>
        </w:rPr>
        <w:t>The Advisory Committee may consider and discuss the following:</w:t>
      </w:r>
    </w:p>
    <w:p w14:paraId="0A98BC83"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Quality and reach of the programs or services, including approaches to equity, diversity and access in support of underserved cultural communities. </w:t>
      </w:r>
    </w:p>
    <w:p w14:paraId="2084AEB4"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How the services offered help the applicant realize its organizational mandate, mission and core values. </w:t>
      </w:r>
    </w:p>
    <w:p w14:paraId="1D2F0350"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Commitment to BC-based artists, new artistic forms, and the inclusion of diverse forms of artistic expression within the membership base. </w:t>
      </w:r>
    </w:p>
    <w:p w14:paraId="2F9ED853"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A range of internal and external factors affecting the current levels of achievement.</w:t>
      </w:r>
    </w:p>
    <w:p w14:paraId="7BDDADD5"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Vigour, originality and risks taken in the overall activities and services. </w:t>
      </w:r>
    </w:p>
    <w:p w14:paraId="0262C1BD"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The achievability of the proposed program.</w:t>
      </w:r>
    </w:p>
    <w:p w14:paraId="21AF1ECB" w14:textId="77777777" w:rsidR="004F0D4B" w:rsidRPr="00951777" w:rsidRDefault="004F0D4B" w:rsidP="004F0D4B">
      <w:pPr>
        <w:pStyle w:val="Default"/>
        <w:numPr>
          <w:ilvl w:val="0"/>
          <w:numId w:val="4"/>
        </w:numPr>
        <w:spacing w:after="120"/>
        <w:rPr>
          <w:rFonts w:ascii="Arial" w:hAnsi="Arial" w:cs="Arial"/>
          <w:sz w:val="22"/>
          <w:szCs w:val="22"/>
        </w:rPr>
      </w:pPr>
      <w:r w:rsidRPr="00951777">
        <w:rPr>
          <w:rFonts w:ascii="Arial" w:hAnsi="Arial" w:cs="Arial"/>
          <w:color w:val="auto"/>
          <w:sz w:val="22"/>
          <w:szCs w:val="22"/>
          <w:lang w:eastAsia="en-US"/>
        </w:rPr>
        <w:t>The impact of the organization’s activities on its members and the broader arts and culture community or</w:t>
      </w:r>
      <w:r w:rsidRPr="00951777">
        <w:rPr>
          <w:rFonts w:ascii="Arial" w:hAnsi="Arial" w:cs="Arial"/>
          <w:sz w:val="22"/>
          <w:szCs w:val="22"/>
        </w:rPr>
        <w:t xml:space="preserve"> sector it serves.</w:t>
      </w:r>
    </w:p>
    <w:p w14:paraId="563D0EE4" w14:textId="77777777" w:rsidR="004F0D4B" w:rsidRPr="00951777" w:rsidRDefault="004F0D4B" w:rsidP="004F0D4B">
      <w:pPr>
        <w:tabs>
          <w:tab w:val="num" w:pos="2700"/>
        </w:tabs>
        <w:spacing w:before="240" w:after="240"/>
        <w:ind w:left="1134" w:right="432"/>
        <w:rPr>
          <w:rFonts w:cs="Arial"/>
          <w:b/>
          <w:sz w:val="22"/>
          <w:szCs w:val="22"/>
          <w:u w:val="single"/>
        </w:rPr>
      </w:pPr>
      <w:r w:rsidRPr="00951777">
        <w:rPr>
          <w:rFonts w:cs="Arial"/>
          <w:b/>
          <w:sz w:val="22"/>
          <w:szCs w:val="22"/>
        </w:rPr>
        <w:t>ENGAGEMENT (25%)</w:t>
      </w:r>
    </w:p>
    <w:p w14:paraId="7F7113B2" w14:textId="77777777" w:rsidR="004F0D4B" w:rsidRPr="00951777" w:rsidRDefault="004F0D4B" w:rsidP="004F0D4B">
      <w:pPr>
        <w:ind w:left="1134" w:right="432"/>
        <w:rPr>
          <w:rFonts w:cs="Arial"/>
          <w:b/>
          <w:sz w:val="22"/>
          <w:szCs w:val="22"/>
        </w:rPr>
      </w:pPr>
      <w:r w:rsidRPr="00951777">
        <w:rPr>
          <w:rFonts w:cs="Arial"/>
          <w:b/>
          <w:sz w:val="22"/>
          <w:szCs w:val="22"/>
        </w:rPr>
        <w:t>The Advisory Committee will assess in the organization’s engagement with its membership</w:t>
      </w:r>
      <w:r>
        <w:rPr>
          <w:rFonts w:cs="Arial"/>
          <w:b/>
          <w:sz w:val="22"/>
          <w:szCs w:val="22"/>
        </w:rPr>
        <w:t xml:space="preserve">, </w:t>
      </w:r>
      <w:r w:rsidRPr="00951777">
        <w:rPr>
          <w:rFonts w:cs="Arial"/>
          <w:b/>
          <w:sz w:val="22"/>
          <w:szCs w:val="22"/>
        </w:rPr>
        <w:t>the broader arts and cultural community and the public.</w:t>
      </w:r>
    </w:p>
    <w:p w14:paraId="300D8FD2" w14:textId="77777777" w:rsidR="004F0D4B" w:rsidRPr="00951777" w:rsidRDefault="004F0D4B" w:rsidP="004F0D4B">
      <w:pPr>
        <w:ind w:left="1134" w:right="432"/>
        <w:rPr>
          <w:rFonts w:cs="Arial"/>
          <w:b/>
          <w:sz w:val="22"/>
          <w:szCs w:val="22"/>
        </w:rPr>
      </w:pPr>
    </w:p>
    <w:p w14:paraId="13534462" w14:textId="77777777" w:rsidR="004F0D4B" w:rsidRPr="00951777" w:rsidRDefault="004F0D4B" w:rsidP="004F0D4B">
      <w:pPr>
        <w:ind w:left="1134" w:right="432"/>
        <w:rPr>
          <w:rFonts w:cs="Arial"/>
          <w:b/>
          <w:sz w:val="22"/>
          <w:szCs w:val="22"/>
        </w:rPr>
      </w:pPr>
      <w:r w:rsidRPr="00951777">
        <w:rPr>
          <w:rFonts w:cs="Arial"/>
          <w:b/>
          <w:sz w:val="22"/>
          <w:szCs w:val="22"/>
        </w:rPr>
        <w:t>The Advisory Committee may consider the following:</w:t>
      </w:r>
    </w:p>
    <w:p w14:paraId="7C7315F3"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How community engagement practices serve the organizational vision and services offered to members.</w:t>
      </w:r>
    </w:p>
    <w:p w14:paraId="661E0DE0"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Partnerships with other organizations. </w:t>
      </w:r>
    </w:p>
    <w:p w14:paraId="2A073B4B"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The importance of the service, programming and outreach initiatives to the organization’s identified communities, including the arts community and the community at large. </w:t>
      </w:r>
    </w:p>
    <w:p w14:paraId="727A7BD1"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The impact and appropriateness of proposed marketing, outreach, and membership development activities. </w:t>
      </w:r>
    </w:p>
    <w:p w14:paraId="5FECFD61"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Ongoing level of engagement with artists, organizations, and artistic and cultural practice in the context of a regionally, artistically and culturally diverse province.</w:t>
      </w:r>
    </w:p>
    <w:p w14:paraId="21C16734"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Ongoing level of engagement with artists, organizations, and artistic and cultural practice in the context of Indigenous cultures and communities. </w:t>
      </w:r>
    </w:p>
    <w:p w14:paraId="13A0FE20" w14:textId="77777777" w:rsidR="004F0D4B" w:rsidRPr="00951777" w:rsidRDefault="004F0D4B" w:rsidP="004F0D4B">
      <w:pPr>
        <w:pStyle w:val="Default"/>
        <w:numPr>
          <w:ilvl w:val="0"/>
          <w:numId w:val="4"/>
        </w:numPr>
        <w:spacing w:after="120"/>
        <w:rPr>
          <w:rFonts w:ascii="Arial" w:hAnsi="Arial" w:cs="Arial"/>
          <w:sz w:val="22"/>
          <w:szCs w:val="22"/>
        </w:rPr>
      </w:pPr>
      <w:r w:rsidRPr="00951777">
        <w:rPr>
          <w:rFonts w:ascii="Arial" w:hAnsi="Arial" w:cs="Arial"/>
          <w:color w:val="auto"/>
          <w:sz w:val="22"/>
          <w:szCs w:val="22"/>
          <w:lang w:eastAsia="en-US"/>
        </w:rPr>
        <w:t>The inclusion of and engagement with appropriate protocols and practices, particularly in regard to Indigenous</w:t>
      </w:r>
      <w:r w:rsidRPr="00951777">
        <w:rPr>
          <w:rFonts w:ascii="Arial" w:hAnsi="Arial" w:cs="Arial"/>
          <w:sz w:val="22"/>
          <w:szCs w:val="22"/>
        </w:rPr>
        <w:t xml:space="preserve"> artists and communities.</w:t>
      </w:r>
    </w:p>
    <w:p w14:paraId="2241C900" w14:textId="77777777" w:rsidR="004F0D4B" w:rsidRPr="00951777" w:rsidRDefault="004F0D4B" w:rsidP="004F0D4B">
      <w:pPr>
        <w:tabs>
          <w:tab w:val="num" w:pos="2700"/>
        </w:tabs>
        <w:spacing w:before="240" w:after="240"/>
        <w:ind w:left="1134" w:right="432"/>
        <w:rPr>
          <w:rFonts w:cs="Arial"/>
          <w:b/>
          <w:sz w:val="22"/>
          <w:szCs w:val="22"/>
        </w:rPr>
      </w:pPr>
      <w:r w:rsidRPr="00951777">
        <w:rPr>
          <w:rFonts w:cs="Arial"/>
          <w:b/>
          <w:sz w:val="22"/>
          <w:szCs w:val="22"/>
        </w:rPr>
        <w:t>ORGANIZATIONAL CAPACITY (25%)</w:t>
      </w:r>
    </w:p>
    <w:p w14:paraId="50C8C164" w14:textId="77777777" w:rsidR="004F0D4B" w:rsidRPr="00951777" w:rsidRDefault="004F0D4B" w:rsidP="004F0D4B">
      <w:pPr>
        <w:ind w:left="1134" w:right="432"/>
        <w:rPr>
          <w:rFonts w:cs="Arial"/>
          <w:b/>
          <w:sz w:val="22"/>
          <w:szCs w:val="22"/>
          <w:lang w:val="en-GB"/>
        </w:rPr>
      </w:pPr>
      <w:r w:rsidRPr="00951777">
        <w:rPr>
          <w:rFonts w:cs="Arial"/>
          <w:b/>
          <w:sz w:val="22"/>
          <w:szCs w:val="22"/>
          <w:lang w:val="en-GB"/>
        </w:rPr>
        <w:t>The Advisory Committee will assess the organization’s management, leadership and human resources, including policies, planning and governance, as they contribute to the sustainability, resilience, and capacity of the organization.</w:t>
      </w:r>
    </w:p>
    <w:p w14:paraId="40B0029A" w14:textId="77777777" w:rsidR="004F0D4B" w:rsidRPr="00951777" w:rsidRDefault="004F0D4B" w:rsidP="004F0D4B">
      <w:pPr>
        <w:ind w:left="1134" w:right="432"/>
        <w:rPr>
          <w:rFonts w:cs="Arial"/>
          <w:b/>
          <w:sz w:val="22"/>
          <w:szCs w:val="22"/>
          <w:lang w:val="en-GB"/>
        </w:rPr>
      </w:pPr>
    </w:p>
    <w:p w14:paraId="3B60AFA7" w14:textId="77777777" w:rsidR="004F0D4B" w:rsidRPr="00951777" w:rsidRDefault="004F0D4B" w:rsidP="004F0D4B">
      <w:pPr>
        <w:ind w:left="1134" w:right="432"/>
        <w:rPr>
          <w:rFonts w:cs="Arial"/>
          <w:b/>
          <w:sz w:val="22"/>
          <w:szCs w:val="22"/>
        </w:rPr>
      </w:pPr>
      <w:r w:rsidRPr="00951777">
        <w:rPr>
          <w:rFonts w:cs="Arial"/>
          <w:b/>
          <w:sz w:val="22"/>
          <w:szCs w:val="22"/>
        </w:rPr>
        <w:t>The Advisory Committee may consider the following:</w:t>
      </w:r>
    </w:p>
    <w:p w14:paraId="073F6E1E"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The achievability of proposed service delivery plans based on organizational capacity.</w:t>
      </w:r>
    </w:p>
    <w:p w14:paraId="27701D36"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lastRenderedPageBreak/>
        <w:t>The internal and external factors contributing to the organization’s current and potential capacity across all areas, including programming and service, communication, membership development, marketing, fund development, financial management, engagement, human resources and governance.</w:t>
      </w:r>
    </w:p>
    <w:p w14:paraId="131D6FD2"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Analysis of current financial position, including appropriate working capital ratio and management of surplus or deficit situations, and reserve and/or restricted funds.</w:t>
      </w:r>
    </w:p>
    <w:p w14:paraId="6B577E8A"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Presentation of realistic budget assumptions and projections, with a diversified revenue base including earned revenues, federal and local government support and private fundraising.</w:t>
      </w:r>
    </w:p>
    <w:p w14:paraId="169E5744"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Opportunities for professional development for staff and the board of directors.</w:t>
      </w:r>
    </w:p>
    <w:p w14:paraId="53868B2B"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Quality of staff and employee recruitment, tenure and succession planning.</w:t>
      </w:r>
    </w:p>
    <w:p w14:paraId="6B95C4B0"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Level of volunteer activity, including number of volunteers and their function, as it serves the artistic/curatorial vision and community engagement objectives.</w:t>
      </w:r>
    </w:p>
    <w:p w14:paraId="6BA78C7F"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 xml:space="preserve">Structure, level of activity and function of the board as it serves the mandate, mission and core values, including board tenure, self-assessment initiatives and quality of recruitment and succession planning. </w:t>
      </w:r>
    </w:p>
    <w:p w14:paraId="15C5C805"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Governance practices and policies.</w:t>
      </w:r>
    </w:p>
    <w:p w14:paraId="5F97203C" w14:textId="77777777" w:rsidR="004F0D4B" w:rsidRPr="00951777" w:rsidRDefault="004F0D4B" w:rsidP="004F0D4B">
      <w:pPr>
        <w:pStyle w:val="Default"/>
        <w:numPr>
          <w:ilvl w:val="0"/>
          <w:numId w:val="4"/>
        </w:numPr>
        <w:spacing w:after="120"/>
        <w:rPr>
          <w:rFonts w:ascii="Arial" w:hAnsi="Arial" w:cs="Arial"/>
          <w:color w:val="auto"/>
          <w:sz w:val="22"/>
          <w:szCs w:val="22"/>
          <w:lang w:eastAsia="en-US"/>
        </w:rPr>
      </w:pPr>
      <w:r w:rsidRPr="00951777">
        <w:rPr>
          <w:rFonts w:ascii="Arial" w:hAnsi="Arial" w:cs="Arial"/>
          <w:color w:val="auto"/>
          <w:sz w:val="22"/>
          <w:szCs w:val="22"/>
          <w:lang w:eastAsia="en-US"/>
        </w:rPr>
        <w:t>Level of professional fees and other compensation for staff, contractors and employees, including culturally appropriate support.</w:t>
      </w:r>
    </w:p>
    <w:p w14:paraId="43BC9562" w14:textId="77777777" w:rsidR="004F0D4B" w:rsidRPr="00951777" w:rsidRDefault="004F0D4B" w:rsidP="004F0D4B">
      <w:pPr>
        <w:pStyle w:val="Default"/>
        <w:numPr>
          <w:ilvl w:val="0"/>
          <w:numId w:val="4"/>
        </w:numPr>
        <w:rPr>
          <w:rFonts w:ascii="Arial" w:hAnsi="Arial" w:cs="Arial"/>
          <w:sz w:val="22"/>
          <w:szCs w:val="22"/>
        </w:rPr>
      </w:pPr>
      <w:r w:rsidRPr="00951777">
        <w:rPr>
          <w:rFonts w:ascii="Arial" w:hAnsi="Arial" w:cs="Arial"/>
          <w:color w:val="auto"/>
          <w:sz w:val="22"/>
          <w:szCs w:val="22"/>
          <w:lang w:eastAsia="en-US"/>
        </w:rPr>
        <w:t>The quality of working conditions for employees, volunteers and others involved in the organization and/or its</w:t>
      </w:r>
      <w:r w:rsidRPr="00951777">
        <w:rPr>
          <w:rFonts w:ascii="Arial" w:hAnsi="Arial" w:cs="Arial"/>
          <w:sz w:val="22"/>
          <w:szCs w:val="22"/>
        </w:rPr>
        <w:t xml:space="preserve"> activities, including measures taken to create and maintain a safe work environment that is free of harassment and discrimination and promote cultural safety.</w:t>
      </w:r>
    </w:p>
    <w:p w14:paraId="34BBA68C" w14:textId="77777777" w:rsidR="004F0D4B" w:rsidRDefault="004F0D4B" w:rsidP="004F0D4B">
      <w:pPr>
        <w:pStyle w:val="Heading1"/>
        <w:spacing w:before="0"/>
      </w:pPr>
    </w:p>
    <w:p w14:paraId="1DF10973" w14:textId="77777777" w:rsidR="004F0D4B" w:rsidRPr="00BC3071" w:rsidRDefault="004F0D4B" w:rsidP="004F0D4B">
      <w:pPr>
        <w:pStyle w:val="Heading1"/>
        <w:spacing w:before="0"/>
      </w:pPr>
      <w:bookmarkStart w:id="20" w:name="_Toc15384433"/>
      <w:r w:rsidRPr="00BC3071">
        <w:t>Application Deadline and Submission</w:t>
      </w:r>
      <w:bookmarkEnd w:id="20"/>
    </w:p>
    <w:p w14:paraId="43044A48" w14:textId="77777777" w:rsidR="004F0D4B" w:rsidRPr="00BC3071" w:rsidRDefault="004F0D4B" w:rsidP="004F0D4B">
      <w:pPr>
        <w:ind w:right="65"/>
      </w:pPr>
      <w:bookmarkStart w:id="21" w:name="OLE_LINK12"/>
      <w:bookmarkEnd w:id="19"/>
    </w:p>
    <w:p w14:paraId="16A28D44" w14:textId="77777777" w:rsidR="004F0D4B" w:rsidRPr="007E7291" w:rsidRDefault="004F0D4B" w:rsidP="004F0D4B">
      <w:pPr>
        <w:ind w:left="1152" w:right="65"/>
        <w:rPr>
          <w:rFonts w:cs="Arial"/>
          <w:sz w:val="22"/>
          <w:szCs w:val="22"/>
        </w:rPr>
      </w:pPr>
      <w:r w:rsidRPr="007E7291">
        <w:rPr>
          <w:rFonts w:cs="Arial"/>
          <w:sz w:val="22"/>
          <w:szCs w:val="22"/>
        </w:rPr>
        <w:t xml:space="preserve">The deadline for the Operating Assistance Program: </w:t>
      </w:r>
      <w:r w:rsidRPr="00173A58">
        <w:rPr>
          <w:rFonts w:cs="Arial"/>
          <w:sz w:val="22"/>
          <w:szCs w:val="21"/>
        </w:rPr>
        <w:t xml:space="preserve">Arts and Cultural Service Organizations </w:t>
      </w:r>
      <w:r w:rsidRPr="007E7291">
        <w:rPr>
          <w:rFonts w:cs="Arial"/>
          <w:sz w:val="22"/>
          <w:szCs w:val="22"/>
        </w:rPr>
        <w:t xml:space="preserve">is </w:t>
      </w:r>
      <w:r w:rsidRPr="007E7291">
        <w:rPr>
          <w:rFonts w:cs="Arial"/>
          <w:b/>
          <w:sz w:val="22"/>
          <w:szCs w:val="22"/>
        </w:rPr>
        <w:t xml:space="preserve">September 30. </w:t>
      </w:r>
    </w:p>
    <w:p w14:paraId="75122CC3" w14:textId="77777777" w:rsidR="004F0D4B" w:rsidRPr="007E7291" w:rsidRDefault="004F0D4B" w:rsidP="004F0D4B">
      <w:pPr>
        <w:tabs>
          <w:tab w:val="left" w:pos="10632"/>
        </w:tabs>
        <w:ind w:left="1134" w:right="747"/>
        <w:rPr>
          <w:rFonts w:cs="Arial"/>
          <w:sz w:val="22"/>
          <w:szCs w:val="22"/>
          <w:highlight w:val="yellow"/>
        </w:rPr>
      </w:pPr>
    </w:p>
    <w:p w14:paraId="554C247B" w14:textId="77777777" w:rsidR="004F0D4B" w:rsidRPr="00173A58" w:rsidRDefault="004F0D4B" w:rsidP="004F0D4B">
      <w:pPr>
        <w:ind w:left="1134" w:right="432"/>
        <w:rPr>
          <w:rFonts w:cs="Arial"/>
          <w:sz w:val="22"/>
          <w:szCs w:val="21"/>
        </w:rPr>
      </w:pPr>
      <w:r w:rsidRPr="00173A58">
        <w:rPr>
          <w:rFonts w:cs="Arial"/>
          <w:sz w:val="22"/>
          <w:szCs w:val="21"/>
        </w:rPr>
        <w:t xml:space="preserve">Applications are accepted by mail and must be postmarked </w:t>
      </w:r>
      <w:r w:rsidRPr="00173A58">
        <w:rPr>
          <w:rFonts w:cs="Arial"/>
          <w:b/>
          <w:sz w:val="22"/>
          <w:szCs w:val="21"/>
        </w:rPr>
        <w:t xml:space="preserve">by Canada Post or a courier company no later than </w:t>
      </w:r>
      <w:r w:rsidRPr="007E7291">
        <w:rPr>
          <w:rFonts w:cs="Arial"/>
          <w:b/>
          <w:sz w:val="22"/>
          <w:szCs w:val="22"/>
        </w:rPr>
        <w:t>September 30</w:t>
      </w:r>
      <w:r w:rsidRPr="00173A58">
        <w:rPr>
          <w:rFonts w:cs="Arial"/>
          <w:b/>
          <w:sz w:val="22"/>
          <w:szCs w:val="21"/>
        </w:rPr>
        <w:t xml:space="preserve">. </w:t>
      </w:r>
      <w:r w:rsidRPr="00173A58">
        <w:rPr>
          <w:rFonts w:cs="Arial"/>
          <w:sz w:val="22"/>
          <w:szCs w:val="21"/>
        </w:rPr>
        <w:t>Applications may also be hand delivered or delivered by courier to 800 Johnson Street, Victoria, BC, up to 4:00 p.m. on the deadline day.</w:t>
      </w:r>
    </w:p>
    <w:p w14:paraId="65207566" w14:textId="77777777" w:rsidR="004F0D4B" w:rsidRPr="00173A58" w:rsidRDefault="004F0D4B" w:rsidP="004F0D4B">
      <w:pPr>
        <w:ind w:left="1134" w:right="432"/>
        <w:rPr>
          <w:rFonts w:cs="Arial"/>
          <w:sz w:val="22"/>
          <w:szCs w:val="21"/>
        </w:rPr>
      </w:pPr>
    </w:p>
    <w:p w14:paraId="2944A76B" w14:textId="77777777" w:rsidR="004F0D4B" w:rsidRPr="00173A58" w:rsidRDefault="004F0D4B" w:rsidP="004F0D4B">
      <w:pPr>
        <w:ind w:left="1134" w:right="432"/>
        <w:rPr>
          <w:rFonts w:cs="Arial"/>
          <w:sz w:val="22"/>
          <w:szCs w:val="21"/>
        </w:rPr>
      </w:pPr>
      <w:r w:rsidRPr="00173A58">
        <w:rPr>
          <w:rFonts w:cs="Arial"/>
          <w:sz w:val="22"/>
          <w:szCs w:val="21"/>
        </w:rPr>
        <w:t>Applications by email or fax will not be accepted.</w:t>
      </w:r>
    </w:p>
    <w:p w14:paraId="49D773C9" w14:textId="77777777" w:rsidR="004F0D4B" w:rsidRPr="00173A58" w:rsidRDefault="004F0D4B" w:rsidP="004F0D4B">
      <w:pPr>
        <w:ind w:left="1134" w:right="432"/>
        <w:rPr>
          <w:rFonts w:cs="Arial"/>
          <w:sz w:val="22"/>
          <w:szCs w:val="21"/>
        </w:rPr>
      </w:pPr>
    </w:p>
    <w:p w14:paraId="6981BD89" w14:textId="77777777" w:rsidR="004F0D4B" w:rsidRDefault="004F0D4B" w:rsidP="004F0D4B">
      <w:pPr>
        <w:tabs>
          <w:tab w:val="left" w:pos="10632"/>
        </w:tabs>
        <w:ind w:left="1134" w:right="747"/>
        <w:rPr>
          <w:rFonts w:cs="Arial"/>
          <w:sz w:val="22"/>
          <w:szCs w:val="21"/>
        </w:rPr>
      </w:pPr>
      <w:r w:rsidRPr="00173A58">
        <w:rPr>
          <w:rFonts w:cs="Arial"/>
          <w:sz w:val="22"/>
          <w:szCs w:val="21"/>
        </w:rPr>
        <w:t>Note: if the deadline falls on a weekend or statutory holiday, the deadline becomes the next business day</w:t>
      </w:r>
      <w:r>
        <w:rPr>
          <w:rFonts w:cs="Arial"/>
          <w:sz w:val="22"/>
          <w:szCs w:val="21"/>
        </w:rPr>
        <w:t>.</w:t>
      </w:r>
    </w:p>
    <w:p w14:paraId="3151109B" w14:textId="77777777" w:rsidR="004F0D4B" w:rsidRPr="00951777" w:rsidRDefault="004F0D4B" w:rsidP="004F0D4B">
      <w:pPr>
        <w:tabs>
          <w:tab w:val="left" w:pos="10632"/>
        </w:tabs>
        <w:ind w:left="1134" w:right="747"/>
        <w:rPr>
          <w:rFonts w:cs="Arial"/>
          <w:sz w:val="28"/>
          <w:szCs w:val="22"/>
        </w:rPr>
      </w:pPr>
    </w:p>
    <w:p w14:paraId="0DF6CA00" w14:textId="77777777" w:rsidR="004F0D4B" w:rsidRPr="00BC3071" w:rsidRDefault="004F0D4B" w:rsidP="004F0D4B">
      <w:pPr>
        <w:pStyle w:val="Heading1"/>
        <w:spacing w:before="0"/>
      </w:pPr>
      <w:bookmarkStart w:id="22" w:name="_Toc15384434"/>
      <w:r w:rsidRPr="00BC3071">
        <w:t>Adjudication Process</w:t>
      </w:r>
      <w:bookmarkEnd w:id="22"/>
    </w:p>
    <w:p w14:paraId="4FB0249C" w14:textId="77777777" w:rsidR="004F0D4B" w:rsidRPr="00BC3071" w:rsidRDefault="004F0D4B" w:rsidP="004F0D4B">
      <w:pPr>
        <w:ind w:left="1152" w:right="65"/>
        <w:rPr>
          <w:rFonts w:cs="Arial"/>
          <w:sz w:val="22"/>
          <w:szCs w:val="22"/>
        </w:rPr>
      </w:pPr>
    </w:p>
    <w:p w14:paraId="337960DF" w14:textId="77777777" w:rsidR="004F0D4B" w:rsidRPr="00BC3071" w:rsidRDefault="004F0D4B" w:rsidP="004F0D4B">
      <w:pPr>
        <w:ind w:left="1152" w:right="432"/>
        <w:rPr>
          <w:rFonts w:cs="Arial"/>
          <w:sz w:val="22"/>
          <w:szCs w:val="22"/>
        </w:rPr>
      </w:pPr>
      <w:bookmarkStart w:id="23" w:name="OLE_LINK32"/>
      <w:bookmarkStart w:id="24" w:name="OLE_LINK14"/>
      <w:bookmarkEnd w:id="18"/>
      <w:bookmarkEnd w:id="21"/>
      <w:r w:rsidRPr="00BC3071">
        <w:rPr>
          <w:rFonts w:cs="Arial"/>
          <w:sz w:val="22"/>
          <w:szCs w:val="22"/>
        </w:rPr>
        <w:t xml:space="preserve">Merit-based, independent adjudication is the primary method of evaluation. </w:t>
      </w:r>
      <w:r w:rsidRPr="00BC3071">
        <w:rPr>
          <w:rFonts w:cs="Arial"/>
          <w:sz w:val="22"/>
          <w:szCs w:val="22"/>
          <w:lang w:val="en-GB"/>
        </w:rPr>
        <w:t xml:space="preserve">Applications are evaluated against these criteria alongside </w:t>
      </w:r>
      <w:proofErr w:type="gramStart"/>
      <w:r w:rsidRPr="00BC3071">
        <w:rPr>
          <w:rFonts w:cs="Arial"/>
          <w:sz w:val="22"/>
          <w:szCs w:val="22"/>
          <w:lang w:val="en-GB"/>
        </w:rPr>
        <w:t>a number of</w:t>
      </w:r>
      <w:proofErr w:type="gramEnd"/>
      <w:r w:rsidRPr="00BC3071">
        <w:rPr>
          <w:rFonts w:cs="Arial"/>
          <w:sz w:val="22"/>
          <w:szCs w:val="22"/>
          <w:lang w:val="en-GB"/>
        </w:rPr>
        <w:t xml:space="preserve"> equally eligible applications, including those from organizations not currently receiving operating assistance. </w:t>
      </w:r>
    </w:p>
    <w:p w14:paraId="52860993" w14:textId="77777777" w:rsidR="004F0D4B" w:rsidRPr="00BC3071" w:rsidRDefault="004F0D4B" w:rsidP="004F0D4B">
      <w:pPr>
        <w:ind w:left="1152" w:right="432"/>
        <w:rPr>
          <w:rFonts w:cs="Arial"/>
          <w:sz w:val="22"/>
          <w:szCs w:val="22"/>
        </w:rPr>
      </w:pPr>
    </w:p>
    <w:p w14:paraId="7B2A3FF0" w14:textId="77777777" w:rsidR="004F0D4B" w:rsidRPr="00BC3071" w:rsidRDefault="004F0D4B" w:rsidP="004F0D4B">
      <w:pPr>
        <w:ind w:left="1152" w:right="432"/>
        <w:rPr>
          <w:rFonts w:cs="Arial"/>
          <w:sz w:val="22"/>
          <w:szCs w:val="22"/>
        </w:rPr>
      </w:pPr>
      <w:r w:rsidRPr="00BC3071">
        <w:rPr>
          <w:rFonts w:cs="Arial"/>
          <w:sz w:val="22"/>
          <w:szCs w:val="22"/>
        </w:rPr>
        <w:t xml:space="preserve">Applications for Operating Assistance are assessed by peer Advisory Committees. Advisory Committees are comprised of individuals with expertise in a particular artistic discipline, genre or practice. When selecting jury and committee members, Council considers broad professional knowledge, expertise, geographical representation and diverse artistic, institutional, and cultural viewpoints, including those from Indigenous perspectives. </w:t>
      </w:r>
    </w:p>
    <w:p w14:paraId="1EE3DDD7" w14:textId="77777777" w:rsidR="004F0D4B" w:rsidRPr="00BC3071" w:rsidRDefault="004F0D4B" w:rsidP="004F0D4B">
      <w:pPr>
        <w:ind w:left="1152" w:right="432"/>
        <w:rPr>
          <w:rFonts w:cs="Arial"/>
          <w:sz w:val="22"/>
          <w:szCs w:val="22"/>
        </w:rPr>
      </w:pPr>
    </w:p>
    <w:p w14:paraId="26C23A21" w14:textId="77777777" w:rsidR="004F0D4B" w:rsidRPr="00BC3071" w:rsidRDefault="004F0D4B" w:rsidP="004F0D4B">
      <w:pPr>
        <w:ind w:left="1152" w:right="432"/>
        <w:rPr>
          <w:rFonts w:cs="Arial"/>
          <w:sz w:val="22"/>
          <w:szCs w:val="22"/>
        </w:rPr>
      </w:pPr>
      <w:r w:rsidRPr="00BC3071">
        <w:rPr>
          <w:rFonts w:cs="Arial"/>
          <w:sz w:val="22"/>
          <w:szCs w:val="22"/>
        </w:rPr>
        <w:t xml:space="preserve">The following process is used to evaluate every application: </w:t>
      </w:r>
    </w:p>
    <w:p w14:paraId="043CC03C" w14:textId="77777777" w:rsidR="004F0D4B" w:rsidRPr="00BC3071" w:rsidRDefault="004F0D4B" w:rsidP="004F0D4B">
      <w:pPr>
        <w:ind w:left="1152" w:right="432"/>
        <w:rPr>
          <w:rFonts w:cs="Arial"/>
          <w:sz w:val="22"/>
          <w:szCs w:val="22"/>
        </w:rPr>
      </w:pPr>
    </w:p>
    <w:p w14:paraId="29A772C6" w14:textId="77777777" w:rsidR="004F0D4B" w:rsidRPr="00BC3071" w:rsidRDefault="004F0D4B" w:rsidP="004F0D4B">
      <w:pPr>
        <w:numPr>
          <w:ilvl w:val="0"/>
          <w:numId w:val="1"/>
        </w:numPr>
        <w:autoSpaceDE w:val="0"/>
        <w:autoSpaceDN w:val="0"/>
        <w:adjustRightInd w:val="0"/>
        <w:spacing w:after="120"/>
        <w:ind w:left="1440" w:hanging="288"/>
        <w:rPr>
          <w:rFonts w:cs="Arial"/>
          <w:sz w:val="22"/>
          <w:szCs w:val="22"/>
          <w:lang w:eastAsia="en-US"/>
        </w:rPr>
      </w:pPr>
      <w:r w:rsidRPr="00BC3071">
        <w:rPr>
          <w:rFonts w:cs="Arial"/>
          <w:sz w:val="22"/>
          <w:szCs w:val="22"/>
          <w:lang w:eastAsia="en-US"/>
        </w:rPr>
        <w:t xml:space="preserve">The British Columbia Arts Council receives applications and acknowledges receipt by email within 2 weeks of the deadline. </w:t>
      </w:r>
    </w:p>
    <w:p w14:paraId="17EAD985" w14:textId="77777777" w:rsidR="004F0D4B" w:rsidRPr="00BC3071" w:rsidRDefault="004F0D4B" w:rsidP="004F0D4B">
      <w:pPr>
        <w:numPr>
          <w:ilvl w:val="0"/>
          <w:numId w:val="1"/>
        </w:numPr>
        <w:autoSpaceDE w:val="0"/>
        <w:autoSpaceDN w:val="0"/>
        <w:adjustRightInd w:val="0"/>
        <w:spacing w:after="120"/>
        <w:ind w:left="1440" w:hanging="288"/>
        <w:rPr>
          <w:rFonts w:cs="Arial"/>
          <w:sz w:val="22"/>
          <w:szCs w:val="22"/>
          <w:lang w:eastAsia="en-US"/>
        </w:rPr>
      </w:pPr>
      <w:r w:rsidRPr="00BC3071">
        <w:rPr>
          <w:rFonts w:cs="Arial"/>
          <w:sz w:val="22"/>
          <w:szCs w:val="22"/>
          <w:lang w:eastAsia="en-US"/>
        </w:rPr>
        <w:t xml:space="preserve">Council staff reviews applications for eligibility. </w:t>
      </w:r>
    </w:p>
    <w:p w14:paraId="27A770A6" w14:textId="77777777" w:rsidR="004F0D4B" w:rsidRPr="00BC3071" w:rsidRDefault="004F0D4B" w:rsidP="004F0D4B">
      <w:pPr>
        <w:numPr>
          <w:ilvl w:val="0"/>
          <w:numId w:val="1"/>
        </w:numPr>
        <w:autoSpaceDE w:val="0"/>
        <w:autoSpaceDN w:val="0"/>
        <w:adjustRightInd w:val="0"/>
        <w:spacing w:after="120"/>
        <w:ind w:left="1440" w:hanging="288"/>
        <w:rPr>
          <w:rFonts w:cs="Arial"/>
          <w:sz w:val="22"/>
          <w:szCs w:val="22"/>
          <w:lang w:eastAsia="en-US"/>
        </w:rPr>
      </w:pPr>
      <w:r w:rsidRPr="00BC3071">
        <w:rPr>
          <w:rFonts w:cs="Arial"/>
          <w:sz w:val="22"/>
          <w:szCs w:val="22"/>
          <w:lang w:eastAsia="en-US"/>
        </w:rPr>
        <w:t>The Advisory Committee evaluates the applications using the assessment criteria outlined above.</w:t>
      </w:r>
    </w:p>
    <w:p w14:paraId="5D996605" w14:textId="77777777" w:rsidR="004F0D4B" w:rsidRPr="00BC3071" w:rsidRDefault="004F0D4B" w:rsidP="004F0D4B">
      <w:pPr>
        <w:numPr>
          <w:ilvl w:val="0"/>
          <w:numId w:val="1"/>
        </w:numPr>
        <w:autoSpaceDE w:val="0"/>
        <w:autoSpaceDN w:val="0"/>
        <w:adjustRightInd w:val="0"/>
        <w:spacing w:after="120"/>
        <w:ind w:left="1440" w:hanging="288"/>
        <w:rPr>
          <w:rFonts w:cs="Arial"/>
          <w:sz w:val="22"/>
          <w:szCs w:val="22"/>
          <w:lang w:eastAsia="en-US"/>
        </w:rPr>
      </w:pPr>
      <w:r w:rsidRPr="00BC3071">
        <w:rPr>
          <w:rFonts w:cs="Arial"/>
          <w:sz w:val="22"/>
          <w:szCs w:val="22"/>
          <w:lang w:eastAsia="en-US"/>
        </w:rPr>
        <w:t xml:space="preserve">The Advisory Committee submits to Council its recommendations for funding and conditions on the payment of awards. </w:t>
      </w:r>
    </w:p>
    <w:p w14:paraId="60EBC639" w14:textId="77777777" w:rsidR="004F0D4B" w:rsidRPr="00BC3071" w:rsidRDefault="004F0D4B" w:rsidP="004F0D4B">
      <w:pPr>
        <w:numPr>
          <w:ilvl w:val="0"/>
          <w:numId w:val="1"/>
        </w:numPr>
        <w:autoSpaceDE w:val="0"/>
        <w:autoSpaceDN w:val="0"/>
        <w:adjustRightInd w:val="0"/>
        <w:spacing w:after="120"/>
        <w:ind w:left="1440" w:hanging="288"/>
        <w:rPr>
          <w:rFonts w:cs="Arial"/>
          <w:sz w:val="22"/>
          <w:szCs w:val="22"/>
          <w:lang w:eastAsia="en-US"/>
        </w:rPr>
      </w:pPr>
      <w:r w:rsidRPr="00BC3071">
        <w:rPr>
          <w:rFonts w:cs="Arial"/>
          <w:sz w:val="22"/>
          <w:szCs w:val="22"/>
          <w:lang w:eastAsia="en-US"/>
        </w:rPr>
        <w:t xml:space="preserve">Council reviews the recommendations of the Advisory Committee. </w:t>
      </w:r>
    </w:p>
    <w:p w14:paraId="502074F0" w14:textId="77777777" w:rsidR="004F0D4B" w:rsidRPr="00BC3071" w:rsidRDefault="004F0D4B" w:rsidP="004F0D4B">
      <w:pPr>
        <w:numPr>
          <w:ilvl w:val="0"/>
          <w:numId w:val="1"/>
        </w:numPr>
        <w:autoSpaceDE w:val="0"/>
        <w:autoSpaceDN w:val="0"/>
        <w:adjustRightInd w:val="0"/>
        <w:spacing w:after="120"/>
        <w:ind w:left="1440" w:hanging="288"/>
        <w:rPr>
          <w:rFonts w:cs="Arial"/>
          <w:sz w:val="22"/>
          <w:szCs w:val="22"/>
          <w:lang w:eastAsia="en-US"/>
        </w:rPr>
      </w:pPr>
      <w:r w:rsidRPr="00BC3071">
        <w:rPr>
          <w:rFonts w:cs="Arial"/>
          <w:sz w:val="22"/>
          <w:szCs w:val="22"/>
          <w:lang w:eastAsia="en-US"/>
        </w:rPr>
        <w:t xml:space="preserve">Council informs each applicant of its decision in writing. </w:t>
      </w:r>
    </w:p>
    <w:p w14:paraId="0832FB2D" w14:textId="77777777" w:rsidR="004F0D4B" w:rsidRPr="00BC3071" w:rsidRDefault="004F0D4B" w:rsidP="004F0D4B">
      <w:pPr>
        <w:numPr>
          <w:ilvl w:val="0"/>
          <w:numId w:val="1"/>
        </w:numPr>
        <w:autoSpaceDE w:val="0"/>
        <w:autoSpaceDN w:val="0"/>
        <w:adjustRightInd w:val="0"/>
        <w:spacing w:after="120"/>
        <w:ind w:left="1440" w:hanging="288"/>
        <w:rPr>
          <w:rFonts w:cs="Arial"/>
          <w:sz w:val="22"/>
          <w:szCs w:val="22"/>
          <w:lang w:eastAsia="en-US"/>
        </w:rPr>
      </w:pPr>
      <w:r w:rsidRPr="00BC3071">
        <w:rPr>
          <w:rFonts w:cs="Arial"/>
          <w:sz w:val="22"/>
          <w:szCs w:val="22"/>
          <w:lang w:eastAsia="en-US"/>
        </w:rPr>
        <w:t xml:space="preserve">Applicants are urged to contact their program officer for feedback on their application. </w:t>
      </w:r>
    </w:p>
    <w:p w14:paraId="26DA949D" w14:textId="77777777" w:rsidR="004F0D4B" w:rsidRDefault="004F0D4B" w:rsidP="004F0D4B">
      <w:pPr>
        <w:numPr>
          <w:ilvl w:val="0"/>
          <w:numId w:val="1"/>
        </w:numPr>
        <w:autoSpaceDE w:val="0"/>
        <w:autoSpaceDN w:val="0"/>
        <w:adjustRightInd w:val="0"/>
        <w:ind w:left="1440" w:hanging="288"/>
        <w:rPr>
          <w:rFonts w:cs="Arial"/>
          <w:sz w:val="22"/>
          <w:szCs w:val="22"/>
          <w:lang w:eastAsia="en-US"/>
        </w:rPr>
      </w:pPr>
      <w:r w:rsidRPr="00BC3071">
        <w:rPr>
          <w:rFonts w:cs="Arial"/>
          <w:sz w:val="22"/>
          <w:szCs w:val="22"/>
          <w:lang w:eastAsia="en-US"/>
        </w:rPr>
        <w:t xml:space="preserve">Within 30 days of notification of the results, applicants may appeal the decision based on Council’s written appeals policy. </w:t>
      </w:r>
    </w:p>
    <w:p w14:paraId="2A840568" w14:textId="77777777" w:rsidR="004F0D4B" w:rsidRPr="00951777" w:rsidRDefault="004F0D4B" w:rsidP="004F0D4B">
      <w:pPr>
        <w:autoSpaceDE w:val="0"/>
        <w:autoSpaceDN w:val="0"/>
        <w:adjustRightInd w:val="0"/>
        <w:ind w:left="1440"/>
        <w:rPr>
          <w:rFonts w:cs="Arial"/>
          <w:sz w:val="28"/>
          <w:szCs w:val="22"/>
          <w:lang w:eastAsia="en-US"/>
        </w:rPr>
      </w:pPr>
    </w:p>
    <w:p w14:paraId="25D02D5E" w14:textId="77777777" w:rsidR="004F0D4B" w:rsidRPr="00BC3071" w:rsidRDefault="004F0D4B" w:rsidP="004F0D4B">
      <w:pPr>
        <w:pStyle w:val="Heading1"/>
        <w:spacing w:before="0"/>
      </w:pPr>
      <w:bookmarkStart w:id="25" w:name="_Toc15384435"/>
      <w:r w:rsidRPr="00BC3071">
        <w:t>Notification of Awards</w:t>
      </w:r>
      <w:bookmarkEnd w:id="25"/>
    </w:p>
    <w:p w14:paraId="3E6926AC" w14:textId="77777777" w:rsidR="004F0D4B" w:rsidRPr="00BC3071" w:rsidRDefault="004F0D4B" w:rsidP="004F0D4B">
      <w:pPr>
        <w:pStyle w:val="ListParagraph"/>
        <w:ind w:left="1152" w:right="65"/>
        <w:rPr>
          <w:sz w:val="21"/>
          <w:szCs w:val="21"/>
        </w:rPr>
      </w:pPr>
    </w:p>
    <w:p w14:paraId="62FD5ED0" w14:textId="77777777" w:rsidR="004F0D4B" w:rsidRDefault="004F0D4B" w:rsidP="004F0D4B">
      <w:pPr>
        <w:pStyle w:val="ListParagraph"/>
        <w:ind w:left="1152" w:right="65"/>
        <w:rPr>
          <w:sz w:val="22"/>
          <w:szCs w:val="22"/>
        </w:rPr>
      </w:pPr>
      <w:r w:rsidRPr="00BC3071">
        <w:rPr>
          <w:sz w:val="22"/>
          <w:szCs w:val="22"/>
        </w:rPr>
        <w:t>Decisions will be made within sixteen weeks of the application deadline. All applicants will be notified by letter. Results will not be released by telephone or email.</w:t>
      </w:r>
    </w:p>
    <w:p w14:paraId="2D2B3299" w14:textId="77777777" w:rsidR="004F0D4B" w:rsidRPr="00951777" w:rsidRDefault="004F0D4B" w:rsidP="004F0D4B">
      <w:pPr>
        <w:pStyle w:val="ListParagraph"/>
        <w:ind w:left="1152" w:right="65"/>
        <w:rPr>
          <w:sz w:val="28"/>
          <w:szCs w:val="22"/>
        </w:rPr>
      </w:pPr>
    </w:p>
    <w:p w14:paraId="6D40D3AC" w14:textId="77777777" w:rsidR="004F0D4B" w:rsidRPr="00BC3071" w:rsidRDefault="004F0D4B" w:rsidP="004F0D4B">
      <w:pPr>
        <w:pStyle w:val="Heading1"/>
        <w:spacing w:before="0"/>
      </w:pPr>
      <w:bookmarkStart w:id="26" w:name="_Toc15384436"/>
      <w:bookmarkStart w:id="27" w:name="OLE_LINK16"/>
      <w:bookmarkStart w:id="28" w:name="OLE_LINK33"/>
      <w:bookmarkStart w:id="29" w:name="OLE_LINK34"/>
      <w:bookmarkEnd w:id="23"/>
      <w:bookmarkEnd w:id="24"/>
      <w:r w:rsidRPr="00BC3071">
        <w:t>Funding Status</w:t>
      </w:r>
      <w:bookmarkEnd w:id="26"/>
    </w:p>
    <w:p w14:paraId="6B05613F" w14:textId="77777777" w:rsidR="004F0D4B" w:rsidRPr="00BC3071" w:rsidRDefault="004F0D4B" w:rsidP="004F0D4B">
      <w:pPr>
        <w:ind w:left="1152" w:right="65"/>
        <w:rPr>
          <w:sz w:val="21"/>
          <w:szCs w:val="21"/>
        </w:rPr>
      </w:pPr>
    </w:p>
    <w:p w14:paraId="4870A027" w14:textId="77777777" w:rsidR="004F0D4B" w:rsidRPr="00BC3071" w:rsidRDefault="004F0D4B" w:rsidP="004F0D4B">
      <w:pPr>
        <w:ind w:left="1152" w:right="65"/>
        <w:jc w:val="both"/>
        <w:rPr>
          <w:sz w:val="22"/>
          <w:szCs w:val="22"/>
        </w:rPr>
      </w:pPr>
      <w:bookmarkStart w:id="30" w:name="OLE_LINK17"/>
      <w:bookmarkEnd w:id="27"/>
      <w:r w:rsidRPr="00BC3071">
        <w:rPr>
          <w:sz w:val="22"/>
          <w:szCs w:val="22"/>
        </w:rPr>
        <w:t>Within the Operating Assistance Program, successful applicants may hold either Extended Cycle Status or Annual Status.</w:t>
      </w:r>
    </w:p>
    <w:p w14:paraId="23BCD229" w14:textId="77777777" w:rsidR="004F0D4B" w:rsidRPr="00BC3071" w:rsidRDefault="004F0D4B" w:rsidP="004F0D4B">
      <w:pPr>
        <w:spacing w:before="240" w:after="240"/>
        <w:ind w:left="1152" w:right="65"/>
        <w:jc w:val="both"/>
        <w:rPr>
          <w:b/>
          <w:sz w:val="22"/>
          <w:szCs w:val="22"/>
        </w:rPr>
      </w:pPr>
      <w:r w:rsidRPr="00BC3071">
        <w:rPr>
          <w:b/>
          <w:sz w:val="22"/>
          <w:szCs w:val="22"/>
        </w:rPr>
        <w:t>EXTENDED CYCLE STATUS</w:t>
      </w:r>
    </w:p>
    <w:p w14:paraId="1DD72824" w14:textId="77777777" w:rsidR="004F0D4B" w:rsidRPr="00BC3071" w:rsidRDefault="004F0D4B" w:rsidP="004F0D4B">
      <w:pPr>
        <w:ind w:left="1152" w:right="65"/>
        <w:jc w:val="both"/>
        <w:rPr>
          <w:sz w:val="22"/>
          <w:szCs w:val="22"/>
        </w:rPr>
      </w:pPr>
      <w:r w:rsidRPr="00BC3071">
        <w:rPr>
          <w:sz w:val="22"/>
          <w:szCs w:val="22"/>
        </w:rPr>
        <w:t xml:space="preserve">Under normal circumstances, the grant amount from Year One will remain stable for the subsequent year(s) of the funding cycle. Applicants on Extended Cycle Status will not submit a full application for support for Year Two (2019/20), but must submit an Extended Cycle Report, including additional documentation as required, to request and release their 2019/20 grant. </w:t>
      </w:r>
    </w:p>
    <w:p w14:paraId="622BBE39" w14:textId="77777777" w:rsidR="004F0D4B" w:rsidRPr="00BC3071" w:rsidRDefault="004F0D4B" w:rsidP="004F0D4B">
      <w:pPr>
        <w:ind w:left="1152" w:right="65"/>
        <w:jc w:val="both"/>
        <w:rPr>
          <w:sz w:val="22"/>
          <w:szCs w:val="22"/>
        </w:rPr>
      </w:pPr>
    </w:p>
    <w:p w14:paraId="432D860B" w14:textId="77777777" w:rsidR="004F0D4B" w:rsidRPr="00BC3071" w:rsidRDefault="004F0D4B" w:rsidP="004F0D4B">
      <w:pPr>
        <w:ind w:left="1152" w:right="65"/>
        <w:jc w:val="both"/>
        <w:rPr>
          <w:sz w:val="22"/>
          <w:szCs w:val="22"/>
        </w:rPr>
      </w:pPr>
      <w:r w:rsidRPr="00BC3071">
        <w:rPr>
          <w:sz w:val="22"/>
          <w:szCs w:val="22"/>
        </w:rPr>
        <w:t xml:space="preserve">The next full application for Operating Assistance: </w:t>
      </w:r>
      <w:r w:rsidRPr="00173A58">
        <w:rPr>
          <w:rFonts w:cs="Arial"/>
          <w:sz w:val="22"/>
          <w:szCs w:val="21"/>
        </w:rPr>
        <w:t xml:space="preserve">Arts and Cultural Service Organizations </w:t>
      </w:r>
      <w:r w:rsidRPr="00BC3071">
        <w:rPr>
          <w:sz w:val="22"/>
          <w:szCs w:val="22"/>
        </w:rPr>
        <w:t xml:space="preserve">on Extended Cycle Status will be made in </w:t>
      </w:r>
      <w:r>
        <w:rPr>
          <w:sz w:val="22"/>
          <w:szCs w:val="22"/>
        </w:rPr>
        <w:t>September</w:t>
      </w:r>
      <w:r w:rsidRPr="00BC3071">
        <w:rPr>
          <w:sz w:val="22"/>
          <w:szCs w:val="22"/>
        </w:rPr>
        <w:t xml:space="preserve"> 2020. </w:t>
      </w:r>
    </w:p>
    <w:p w14:paraId="447C3F12" w14:textId="77777777" w:rsidR="004F0D4B" w:rsidRPr="00BC3071" w:rsidRDefault="004F0D4B" w:rsidP="004F0D4B">
      <w:pPr>
        <w:spacing w:before="240" w:after="240"/>
        <w:ind w:left="1134" w:right="65"/>
        <w:rPr>
          <w:b/>
          <w:sz w:val="22"/>
          <w:szCs w:val="22"/>
        </w:rPr>
      </w:pPr>
      <w:r w:rsidRPr="00BC3071">
        <w:rPr>
          <w:b/>
          <w:sz w:val="22"/>
          <w:szCs w:val="22"/>
        </w:rPr>
        <w:t>ANNUAL STATUS</w:t>
      </w:r>
    </w:p>
    <w:p w14:paraId="6D8C5EAB" w14:textId="77777777" w:rsidR="004F0D4B" w:rsidRPr="00BC3071" w:rsidRDefault="004F0D4B" w:rsidP="004F0D4B">
      <w:pPr>
        <w:spacing w:after="120"/>
        <w:ind w:left="1134" w:right="65"/>
        <w:rPr>
          <w:bCs/>
          <w:sz w:val="22"/>
          <w:szCs w:val="22"/>
        </w:rPr>
      </w:pPr>
      <w:r w:rsidRPr="00BC3071">
        <w:rPr>
          <w:sz w:val="22"/>
          <w:szCs w:val="22"/>
        </w:rPr>
        <w:t>Organizations</w:t>
      </w:r>
      <w:r w:rsidRPr="00BC3071">
        <w:rPr>
          <w:bCs/>
          <w:sz w:val="22"/>
          <w:szCs w:val="22"/>
        </w:rPr>
        <w:t xml:space="preserve"> receiving Operating Assistance for the first time may, at the recommendation of the Advisory Committee and approval by Council, be placed on Annual Status. Annual Status may also be applied to organizations in transition or for which the Advisory Committee, Council or staff expressed a need to monitor more closely in light of Program Guidelines and Council policies.</w:t>
      </w:r>
      <w:r w:rsidRPr="00BC3071">
        <w:rPr>
          <w:bCs/>
          <w:sz w:val="22"/>
          <w:szCs w:val="22"/>
        </w:rPr>
        <w:br/>
      </w:r>
    </w:p>
    <w:p w14:paraId="3D18AAC0" w14:textId="77777777" w:rsidR="004F0D4B" w:rsidRPr="00BC3071" w:rsidRDefault="004F0D4B" w:rsidP="004F0D4B">
      <w:pPr>
        <w:spacing w:after="120"/>
        <w:ind w:left="1134" w:right="65"/>
        <w:rPr>
          <w:sz w:val="22"/>
          <w:szCs w:val="22"/>
        </w:rPr>
      </w:pPr>
      <w:r w:rsidRPr="00BC3071">
        <w:rPr>
          <w:bCs/>
          <w:sz w:val="22"/>
          <w:szCs w:val="22"/>
        </w:rPr>
        <w:t>Organizations placed on Annual Status will:</w:t>
      </w:r>
    </w:p>
    <w:p w14:paraId="765B5F7D" w14:textId="77777777" w:rsidR="004F0D4B" w:rsidRPr="00BC3071" w:rsidRDefault="004F0D4B" w:rsidP="004F0D4B">
      <w:pPr>
        <w:pStyle w:val="Default"/>
        <w:numPr>
          <w:ilvl w:val="0"/>
          <w:numId w:val="1"/>
        </w:numPr>
        <w:spacing w:after="60"/>
        <w:ind w:left="1134" w:right="65" w:firstLine="0"/>
        <w:rPr>
          <w:rFonts w:ascii="Arial" w:hAnsi="Arial" w:cs="Times New Roman"/>
          <w:bCs/>
          <w:color w:val="auto"/>
          <w:sz w:val="22"/>
          <w:szCs w:val="22"/>
        </w:rPr>
      </w:pPr>
      <w:r w:rsidRPr="00BC3071">
        <w:rPr>
          <w:rFonts w:ascii="Arial" w:hAnsi="Arial" w:cs="Times New Roman"/>
          <w:bCs/>
          <w:color w:val="auto"/>
          <w:sz w:val="22"/>
          <w:szCs w:val="22"/>
        </w:rPr>
        <w:t xml:space="preserve">Be required to submit a complete application on an annual basis; </w:t>
      </w:r>
    </w:p>
    <w:p w14:paraId="2A6B3326" w14:textId="77777777" w:rsidR="004F0D4B" w:rsidRPr="00BC3071" w:rsidRDefault="004F0D4B" w:rsidP="004F0D4B">
      <w:pPr>
        <w:pStyle w:val="Default"/>
        <w:numPr>
          <w:ilvl w:val="0"/>
          <w:numId w:val="1"/>
        </w:numPr>
        <w:spacing w:after="60"/>
        <w:ind w:left="1134" w:right="65" w:firstLine="0"/>
        <w:rPr>
          <w:rFonts w:ascii="Arial" w:hAnsi="Arial" w:cs="Times New Roman"/>
          <w:bCs/>
          <w:color w:val="auto"/>
          <w:sz w:val="22"/>
          <w:szCs w:val="22"/>
        </w:rPr>
      </w:pPr>
      <w:r w:rsidRPr="00BC3071">
        <w:rPr>
          <w:rFonts w:ascii="Arial" w:hAnsi="Arial" w:cs="Times New Roman"/>
          <w:bCs/>
          <w:color w:val="auto"/>
          <w:sz w:val="22"/>
          <w:szCs w:val="22"/>
        </w:rPr>
        <w:t>Be subject to annual adjustments to grant amounts within the stated funding cycle; and,</w:t>
      </w:r>
    </w:p>
    <w:p w14:paraId="6D9612A4" w14:textId="77777777" w:rsidR="004F0D4B" w:rsidRPr="00BC3071" w:rsidRDefault="004F0D4B" w:rsidP="004F0D4B">
      <w:pPr>
        <w:pStyle w:val="Default"/>
        <w:numPr>
          <w:ilvl w:val="0"/>
          <w:numId w:val="1"/>
        </w:numPr>
        <w:spacing w:after="60"/>
        <w:ind w:left="1134" w:right="65" w:firstLine="0"/>
        <w:rPr>
          <w:rFonts w:ascii="Arial" w:hAnsi="Arial" w:cs="Times New Roman"/>
          <w:bCs/>
          <w:color w:val="auto"/>
          <w:sz w:val="22"/>
          <w:szCs w:val="22"/>
        </w:rPr>
      </w:pPr>
      <w:r w:rsidRPr="00BC3071">
        <w:rPr>
          <w:rFonts w:ascii="Arial" w:hAnsi="Arial" w:cs="Times New Roman"/>
          <w:bCs/>
          <w:color w:val="auto"/>
          <w:sz w:val="22"/>
          <w:szCs w:val="22"/>
        </w:rPr>
        <w:t>Receive an award on an annual basis.</w:t>
      </w:r>
    </w:p>
    <w:p w14:paraId="3156159D" w14:textId="77777777" w:rsidR="004F0D4B" w:rsidRPr="00BC3071" w:rsidRDefault="004F0D4B" w:rsidP="004F0D4B">
      <w:pPr>
        <w:spacing w:before="240" w:after="240"/>
        <w:ind w:left="1134" w:right="65"/>
        <w:rPr>
          <w:b/>
          <w:sz w:val="22"/>
          <w:szCs w:val="22"/>
        </w:rPr>
      </w:pPr>
      <w:r w:rsidRPr="00BC3071">
        <w:rPr>
          <w:b/>
          <w:sz w:val="22"/>
          <w:szCs w:val="22"/>
        </w:rPr>
        <w:t>CONCERNED STATUS</w:t>
      </w:r>
    </w:p>
    <w:p w14:paraId="4E880193" w14:textId="77777777" w:rsidR="004F0D4B" w:rsidRPr="00BC3071" w:rsidRDefault="004F0D4B" w:rsidP="004F0D4B">
      <w:pPr>
        <w:spacing w:after="120"/>
        <w:ind w:left="1134" w:right="65"/>
        <w:rPr>
          <w:sz w:val="22"/>
          <w:szCs w:val="22"/>
        </w:rPr>
      </w:pPr>
      <w:r w:rsidRPr="00BC3071">
        <w:rPr>
          <w:sz w:val="22"/>
          <w:szCs w:val="22"/>
        </w:rPr>
        <w:t xml:space="preserve">Organizations funded through the Operating Assistance Program are subject to the BC Arts Council’s Fair Notice Policy. The Fair Notice Policy warns poorly performing organizations of the possibility of a </w:t>
      </w:r>
      <w:r w:rsidRPr="00BC3071">
        <w:rPr>
          <w:sz w:val="22"/>
          <w:szCs w:val="22"/>
        </w:rPr>
        <w:lastRenderedPageBreak/>
        <w:t>phased loss of all operating funding, unless significant improvements are achieved, through the designation and application of Concerned Status criteria.</w:t>
      </w:r>
    </w:p>
    <w:p w14:paraId="52B14090" w14:textId="77777777" w:rsidR="004F0D4B" w:rsidRPr="00BC3071" w:rsidRDefault="004F0D4B" w:rsidP="004F0D4B">
      <w:pPr>
        <w:spacing w:after="120"/>
        <w:ind w:left="1134" w:right="65"/>
        <w:rPr>
          <w:sz w:val="22"/>
          <w:szCs w:val="22"/>
        </w:rPr>
      </w:pPr>
      <w:r w:rsidRPr="00BC3071">
        <w:rPr>
          <w:sz w:val="22"/>
          <w:szCs w:val="22"/>
        </w:rPr>
        <w:t>Organizations that remain or are placed on Concerned Status under Council’s Fair Notice Policy will:</w:t>
      </w:r>
    </w:p>
    <w:p w14:paraId="7506BE2F" w14:textId="77777777" w:rsidR="004F0D4B" w:rsidRPr="00BC3071" w:rsidRDefault="004F0D4B" w:rsidP="004F0D4B">
      <w:pPr>
        <w:numPr>
          <w:ilvl w:val="0"/>
          <w:numId w:val="1"/>
        </w:numPr>
        <w:autoSpaceDE w:val="0"/>
        <w:autoSpaceDN w:val="0"/>
        <w:adjustRightInd w:val="0"/>
        <w:spacing w:after="60"/>
        <w:ind w:left="1422" w:right="65" w:hanging="288"/>
        <w:rPr>
          <w:rFonts w:cs="Arial"/>
          <w:sz w:val="22"/>
          <w:szCs w:val="22"/>
          <w:lang w:eastAsia="en-US"/>
        </w:rPr>
      </w:pPr>
      <w:r w:rsidRPr="00BC3071">
        <w:rPr>
          <w:rFonts w:cs="Arial"/>
          <w:sz w:val="22"/>
          <w:szCs w:val="22"/>
          <w:lang w:eastAsia="en-US"/>
        </w:rPr>
        <w:t xml:space="preserve">Be required to submit a complete application on an annual basis; </w:t>
      </w:r>
    </w:p>
    <w:p w14:paraId="1EBB042B" w14:textId="77777777" w:rsidR="004F0D4B" w:rsidRPr="00BC3071" w:rsidRDefault="004F0D4B" w:rsidP="004F0D4B">
      <w:pPr>
        <w:numPr>
          <w:ilvl w:val="0"/>
          <w:numId w:val="1"/>
        </w:numPr>
        <w:autoSpaceDE w:val="0"/>
        <w:autoSpaceDN w:val="0"/>
        <w:adjustRightInd w:val="0"/>
        <w:spacing w:after="60"/>
        <w:ind w:left="1422" w:right="65" w:hanging="288"/>
        <w:rPr>
          <w:rFonts w:cs="Arial"/>
          <w:sz w:val="22"/>
          <w:szCs w:val="22"/>
          <w:lang w:eastAsia="en-US"/>
        </w:rPr>
      </w:pPr>
      <w:r w:rsidRPr="00BC3071">
        <w:rPr>
          <w:rFonts w:cs="Arial"/>
          <w:sz w:val="22"/>
          <w:szCs w:val="22"/>
          <w:lang w:eastAsia="en-US"/>
        </w:rPr>
        <w:t>Be subject to annual adjustments to grant amounts, including reductions of up to 20%, within the stated funding cycle; and,</w:t>
      </w:r>
    </w:p>
    <w:p w14:paraId="079B991A" w14:textId="77777777" w:rsidR="004F0D4B" w:rsidRPr="00BC3071" w:rsidRDefault="004F0D4B" w:rsidP="004F0D4B">
      <w:pPr>
        <w:numPr>
          <w:ilvl w:val="0"/>
          <w:numId w:val="1"/>
        </w:numPr>
        <w:autoSpaceDE w:val="0"/>
        <w:autoSpaceDN w:val="0"/>
        <w:adjustRightInd w:val="0"/>
        <w:spacing w:after="60"/>
        <w:ind w:left="1422" w:right="65" w:hanging="288"/>
        <w:rPr>
          <w:sz w:val="22"/>
          <w:szCs w:val="22"/>
          <w:lang w:eastAsia="x-none"/>
        </w:rPr>
      </w:pPr>
      <w:r w:rsidRPr="00BC3071">
        <w:rPr>
          <w:rFonts w:cs="Arial"/>
          <w:sz w:val="22"/>
          <w:szCs w:val="22"/>
          <w:lang w:eastAsia="en-US"/>
        </w:rPr>
        <w:t>Receive an award on an annual basis.</w:t>
      </w:r>
      <w:r>
        <w:rPr>
          <w:rFonts w:cs="Arial"/>
          <w:sz w:val="22"/>
          <w:szCs w:val="22"/>
          <w:lang w:eastAsia="en-US"/>
        </w:rPr>
        <w:t xml:space="preserve"> </w:t>
      </w:r>
    </w:p>
    <w:p w14:paraId="774D25C0" w14:textId="77777777" w:rsidR="004F0D4B" w:rsidRPr="00BC3071" w:rsidRDefault="004F0D4B" w:rsidP="004F0D4B">
      <w:pPr>
        <w:spacing w:before="240" w:after="240"/>
        <w:ind w:left="1152" w:right="65"/>
        <w:rPr>
          <w:b/>
          <w:sz w:val="22"/>
          <w:szCs w:val="22"/>
        </w:rPr>
      </w:pPr>
      <w:r w:rsidRPr="00BC3071">
        <w:rPr>
          <w:b/>
          <w:sz w:val="22"/>
          <w:szCs w:val="22"/>
        </w:rPr>
        <w:t>PAYMENT OF AWARDS</w:t>
      </w:r>
    </w:p>
    <w:p w14:paraId="65AE3680" w14:textId="77777777" w:rsidR="004F0D4B" w:rsidRPr="00BC3071" w:rsidRDefault="004F0D4B" w:rsidP="004F0D4B">
      <w:pPr>
        <w:spacing w:after="120"/>
        <w:ind w:left="1152" w:right="65"/>
        <w:rPr>
          <w:sz w:val="22"/>
          <w:szCs w:val="22"/>
        </w:rPr>
      </w:pPr>
      <w:r>
        <w:rPr>
          <w:rFonts w:cs="Arial"/>
          <w:noProof/>
          <w:sz w:val="22"/>
          <w:szCs w:val="22"/>
          <w:lang w:eastAsia="en-US"/>
        </w:rPr>
        <mc:AlternateContent>
          <mc:Choice Requires="wps">
            <w:drawing>
              <wp:anchor distT="0" distB="0" distL="114300" distR="114300" simplePos="0" relativeHeight="251665408" behindDoc="0" locked="0" layoutInCell="1" allowOverlap="1" wp14:anchorId="0D54086C" wp14:editId="6BD3D280">
                <wp:simplePos x="0" y="0"/>
                <wp:positionH relativeFrom="column">
                  <wp:posOffset>-1905</wp:posOffset>
                </wp:positionH>
                <wp:positionV relativeFrom="paragraph">
                  <wp:posOffset>347980</wp:posOffset>
                </wp:positionV>
                <wp:extent cx="525780" cy="22987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235F1" w14:textId="77777777" w:rsidR="004F0D4B" w:rsidRPr="00A46800" w:rsidRDefault="004F0D4B" w:rsidP="004F0D4B">
                            <w:pPr>
                              <w:rPr>
                                <w:b/>
                                <w:color w:val="FFFFFF"/>
                                <w:sz w:val="18"/>
                                <w:szCs w:val="18"/>
                              </w:rPr>
                            </w:pPr>
                            <w:r w:rsidRPr="00A46800">
                              <w:rPr>
                                <w:b/>
                                <w:color w:val="FFFFFF"/>
                                <w:sz w:val="18"/>
                                <w:szCs w:val="18"/>
                              </w:rPr>
                              <w:t>NEW!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4086C" id="Text Box 5" o:spid="_x0000_s1027" type="#_x0000_t202" style="position:absolute;left:0;text-align:left;margin-left:-.15pt;margin-top:27.4pt;width:41.4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cAtwIAAL8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" filled="f" stroked="f">
                <v:textbox>
                  <w:txbxContent>
                    <w:p w14:paraId="623235F1" w14:textId="77777777" w:rsidR="004F0D4B" w:rsidRPr="00A46800" w:rsidRDefault="004F0D4B" w:rsidP="004F0D4B">
                      <w:pPr>
                        <w:rPr>
                          <w:b/>
                          <w:color w:val="FFFFFF"/>
                          <w:sz w:val="18"/>
                          <w:szCs w:val="18"/>
                        </w:rPr>
                      </w:pPr>
                      <w:r w:rsidRPr="00A46800">
                        <w:rPr>
                          <w:b/>
                          <w:color w:val="FFFFFF"/>
                          <w:sz w:val="18"/>
                          <w:szCs w:val="18"/>
                        </w:rPr>
                        <w:t>NEW!</w:t>
                      </w:r>
                    </w:p>
                  </w:txbxContent>
                </v:textbox>
              </v:shape>
            </w:pict>
          </mc:Fallback>
        </mc:AlternateContent>
      </w:r>
      <w:r>
        <w:rPr>
          <w:rFonts w:cs="Arial"/>
          <w:noProof/>
          <w:sz w:val="22"/>
          <w:szCs w:val="22"/>
          <w:lang w:eastAsia="en-US"/>
        </w:rPr>
        <mc:AlternateContent>
          <mc:Choice Requires="wps">
            <w:drawing>
              <wp:anchor distT="0" distB="0" distL="114300" distR="114300" simplePos="0" relativeHeight="251664384" behindDoc="0" locked="0" layoutInCell="1" allowOverlap="1" wp14:anchorId="383F6C57" wp14:editId="742C188C">
                <wp:simplePos x="0" y="0"/>
                <wp:positionH relativeFrom="column">
                  <wp:posOffset>-114300</wp:posOffset>
                </wp:positionH>
                <wp:positionV relativeFrom="paragraph">
                  <wp:posOffset>118110</wp:posOffset>
                </wp:positionV>
                <wp:extent cx="689610" cy="706755"/>
                <wp:effectExtent l="28575" t="33020" r="34290" b="41275"/>
                <wp:wrapNone/>
                <wp:docPr id="4" name="Explosion: 8 Point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706755"/>
                        </a:xfrm>
                        <a:prstGeom prst="irregularSeal1">
                          <a:avLst/>
                        </a:prstGeom>
                        <a:gradFill rotWithShape="0">
                          <a:gsLst>
                            <a:gs pos="0">
                              <a:srgbClr val="95B3D7"/>
                            </a:gs>
                            <a:gs pos="50000">
                              <a:srgbClr val="4F81BD"/>
                            </a:gs>
                            <a:gs pos="100000">
                              <a:srgbClr val="95B3D7"/>
                            </a:gs>
                          </a:gsLst>
                          <a:lin ang="5400000" scaled="1"/>
                        </a:gradFill>
                        <a:ln w="12700">
                          <a:solidFill>
                            <a:srgbClr val="000000"/>
                          </a:solidFill>
                          <a:miter lim="800000"/>
                          <a:headEnd/>
                          <a:tailEnd/>
                        </a:ln>
                        <a:effectLst>
                          <a:outerShdw dist="28398" dir="3806097" algn="ctr" rotWithShape="0">
                            <a:srgbClr val="243F6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52D9" id="Explosion: 8 Points 4" o:spid="_x0000_s1026" type="#_x0000_t71" style="position:absolute;margin-left:-9pt;margin-top:9.3pt;width:54.3pt;height:5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" fillcolor="#95b3d7" strokeweight="1pt">
                <v:fill color2="#4f81bd" focus="50%" type="gradient"/>
                <v:shadow on="t" color="#243f60" offset="1pt"/>
              </v:shape>
            </w:pict>
          </mc:Fallback>
        </mc:AlternateContent>
      </w:r>
      <w:r w:rsidRPr="00BC3071">
        <w:rPr>
          <w:noProof/>
          <w:sz w:val="22"/>
          <w:szCs w:val="22"/>
        </w:rPr>
        <mc:AlternateContent>
          <mc:Choice Requires="wps">
            <w:drawing>
              <wp:anchor distT="0" distB="0" distL="114300" distR="114300" simplePos="0" relativeHeight="251660288" behindDoc="0" locked="0" layoutInCell="1" allowOverlap="1" wp14:anchorId="5AB6B5FC" wp14:editId="2E705998">
                <wp:simplePos x="0" y="0"/>
                <wp:positionH relativeFrom="column">
                  <wp:posOffset>-11430</wp:posOffset>
                </wp:positionH>
                <wp:positionV relativeFrom="paragraph">
                  <wp:posOffset>241935</wp:posOffset>
                </wp:positionV>
                <wp:extent cx="643890" cy="374015"/>
                <wp:effectExtent l="0" t="444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095F6" w14:textId="77777777" w:rsidR="004F0D4B" w:rsidRDefault="004F0D4B" w:rsidP="004F0D4B">
                            <w:r w:rsidRPr="008D4AB1">
                              <w:rPr>
                                <w:color w:val="FFFFFF"/>
                              </w:rPr>
                              <w:t>NEW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6B5FC" id="Text Box 3" o:spid="_x0000_s1028" type="#_x0000_t202" style="position:absolute;left:0;text-align:left;margin-left:-.9pt;margin-top:19.05pt;width:50.7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86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" filled="f" stroked="f">
                <v:textbox>
                  <w:txbxContent>
                    <w:p w14:paraId="778095F6" w14:textId="77777777" w:rsidR="004F0D4B" w:rsidRDefault="004F0D4B" w:rsidP="004F0D4B">
                      <w:r w:rsidRPr="008D4AB1">
                        <w:rPr>
                          <w:color w:val="FFFFFF"/>
                        </w:rPr>
                        <w:t>NEW</w:t>
                      </w:r>
                    </w:p>
                  </w:txbxContent>
                </v:textbox>
              </v:shape>
            </w:pict>
          </mc:Fallback>
        </mc:AlternateContent>
      </w:r>
      <w:r w:rsidRPr="00BC3071">
        <w:rPr>
          <w:sz w:val="22"/>
          <w:szCs w:val="22"/>
        </w:rPr>
        <w:t>All payments of grant monies to the grant recipient are subject to an authorizing appropriation under the Financial Administration Act.</w:t>
      </w:r>
    </w:p>
    <w:p w14:paraId="676DC129" w14:textId="77777777" w:rsidR="004F0D4B" w:rsidRPr="00BC3071" w:rsidRDefault="004F0D4B" w:rsidP="009C4FBA">
      <w:pPr>
        <w:spacing w:after="120"/>
        <w:ind w:left="1152" w:right="65"/>
        <w:rPr>
          <w:sz w:val="22"/>
          <w:szCs w:val="22"/>
        </w:rPr>
      </w:pPr>
      <w:r w:rsidRPr="00BC3071">
        <w:rPr>
          <w:sz w:val="22"/>
          <w:szCs w:val="22"/>
        </w:rPr>
        <w:t>Grant recipients must promptly inform the BC Arts Council of substantive changes to the organization, including:</w:t>
      </w:r>
    </w:p>
    <w:p w14:paraId="78983AFA"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Significant shifts in structure, staffing or activities</w:t>
      </w:r>
    </w:p>
    <w:p w14:paraId="031B770B"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Major changes to proposed activities;</w:t>
      </w:r>
    </w:p>
    <w:p w14:paraId="4FB29BF7"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 xml:space="preserve">Changes in legal status, ownership, corporate structure, name, or mandate; </w:t>
      </w:r>
    </w:p>
    <w:p w14:paraId="12162AB4"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 xml:space="preserve">Danger of insolvency, bankruptcy, or credit protection; </w:t>
      </w:r>
    </w:p>
    <w:p w14:paraId="7770E8F2"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Legal proceedings that pose a financial or reputational risk.</w:t>
      </w:r>
    </w:p>
    <w:p w14:paraId="41A5768A" w14:textId="77777777" w:rsidR="004F0D4B" w:rsidRPr="00BC3071" w:rsidRDefault="004F0D4B" w:rsidP="004F0D4B">
      <w:pPr>
        <w:autoSpaceDE w:val="0"/>
        <w:autoSpaceDN w:val="0"/>
        <w:adjustRightInd w:val="0"/>
        <w:spacing w:after="60"/>
        <w:ind w:left="1440" w:right="65"/>
        <w:rPr>
          <w:sz w:val="22"/>
          <w:szCs w:val="22"/>
        </w:rPr>
      </w:pPr>
    </w:p>
    <w:p w14:paraId="03C151E5" w14:textId="77777777" w:rsidR="004F0D4B" w:rsidRPr="00BC3071" w:rsidRDefault="004F0D4B" w:rsidP="004F0D4B">
      <w:pPr>
        <w:spacing w:after="120"/>
        <w:ind w:left="1152" w:right="65"/>
        <w:rPr>
          <w:sz w:val="22"/>
          <w:szCs w:val="22"/>
        </w:rPr>
      </w:pPr>
      <w:r w:rsidRPr="00BC3071">
        <w:rPr>
          <w:sz w:val="22"/>
          <w:szCs w:val="22"/>
        </w:rPr>
        <w:t>The British Columbia Arts Council reserves the right to redistribute, delay or suspend payments if the organization:</w:t>
      </w:r>
    </w:p>
    <w:p w14:paraId="2A6F75CA"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Does not carry out its planned program of activities.</w:t>
      </w:r>
    </w:p>
    <w:p w14:paraId="110697AF"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Undergoes major changes in artistic or administrative direction.</w:t>
      </w:r>
    </w:p>
    <w:p w14:paraId="44F5CB1F"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Does not meet its obligations as a grant recipient, including submission of final reports to the Council.</w:t>
      </w:r>
    </w:p>
    <w:p w14:paraId="247E4718"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Fails to comply with legal obligations.</w:t>
      </w:r>
    </w:p>
    <w:p w14:paraId="1B7A2D9A" w14:textId="77777777" w:rsidR="004F0D4B" w:rsidRPr="00BC3071" w:rsidRDefault="004F0D4B" w:rsidP="004F0D4B">
      <w:pPr>
        <w:numPr>
          <w:ilvl w:val="0"/>
          <w:numId w:val="1"/>
        </w:numPr>
        <w:autoSpaceDE w:val="0"/>
        <w:autoSpaceDN w:val="0"/>
        <w:adjustRightInd w:val="0"/>
        <w:spacing w:after="60"/>
        <w:ind w:left="1440" w:right="65" w:hanging="288"/>
        <w:rPr>
          <w:sz w:val="22"/>
          <w:szCs w:val="22"/>
        </w:rPr>
      </w:pPr>
      <w:r w:rsidRPr="00BC3071">
        <w:rPr>
          <w:sz w:val="22"/>
          <w:szCs w:val="22"/>
        </w:rPr>
        <w:t>Demonstrates significant risk of insolvency or bankruptcy.</w:t>
      </w:r>
    </w:p>
    <w:p w14:paraId="3934242B" w14:textId="77777777" w:rsidR="004F0D4B" w:rsidRPr="00BC3071" w:rsidRDefault="004F0D4B" w:rsidP="004F0D4B">
      <w:pPr>
        <w:numPr>
          <w:ilvl w:val="0"/>
          <w:numId w:val="1"/>
        </w:numPr>
        <w:autoSpaceDE w:val="0"/>
        <w:autoSpaceDN w:val="0"/>
        <w:adjustRightInd w:val="0"/>
        <w:spacing w:after="60"/>
        <w:ind w:left="1440" w:right="65" w:hanging="288"/>
        <w:rPr>
          <w:rFonts w:cs="Arial"/>
          <w:sz w:val="22"/>
          <w:szCs w:val="22"/>
          <w:lang w:eastAsia="en-US"/>
        </w:rPr>
      </w:pPr>
      <w:r w:rsidRPr="00BC3071">
        <w:rPr>
          <w:sz w:val="22"/>
          <w:szCs w:val="22"/>
        </w:rPr>
        <w:t>Fails to respect the commitment to provide a safe and respectful workplace free from harassment, discrimination and sexual misconduct</w:t>
      </w:r>
      <w:r w:rsidRPr="00BC3071">
        <w:rPr>
          <w:rFonts w:cs="Arial"/>
          <w:sz w:val="22"/>
          <w:szCs w:val="22"/>
          <w:lang w:eastAsia="en-US"/>
        </w:rPr>
        <w:t>.</w:t>
      </w:r>
    </w:p>
    <w:p w14:paraId="205C5A71" w14:textId="77777777" w:rsidR="004F0D4B" w:rsidRPr="00BC3071" w:rsidRDefault="004F0D4B" w:rsidP="004F0D4B">
      <w:pPr>
        <w:spacing w:before="240" w:after="240"/>
        <w:ind w:left="432" w:right="65" w:firstLine="720"/>
        <w:rPr>
          <w:rFonts w:cs="Arial"/>
          <w:b/>
          <w:sz w:val="22"/>
          <w:szCs w:val="22"/>
        </w:rPr>
      </w:pPr>
      <w:r w:rsidRPr="00BC3071">
        <w:rPr>
          <w:rFonts w:cs="Arial"/>
          <w:b/>
          <w:sz w:val="22"/>
          <w:szCs w:val="22"/>
        </w:rPr>
        <w:t>APPEALS POLICY</w:t>
      </w:r>
    </w:p>
    <w:p w14:paraId="12066C35" w14:textId="77777777" w:rsidR="004F0D4B" w:rsidRPr="00BC3071" w:rsidRDefault="004F0D4B" w:rsidP="004F0D4B">
      <w:pPr>
        <w:ind w:left="1152" w:right="65"/>
        <w:rPr>
          <w:sz w:val="22"/>
          <w:szCs w:val="22"/>
        </w:rPr>
      </w:pPr>
      <w:r w:rsidRPr="00BC3071">
        <w:rPr>
          <w:rFonts w:cs="Arial"/>
          <w:sz w:val="22"/>
          <w:szCs w:val="22"/>
        </w:rPr>
        <w:t>The BC Arts Council appeals policy allows for appeals of funding decisions in programs utilizing the Advisory Committee process</w:t>
      </w:r>
      <w:r w:rsidRPr="00BC3071">
        <w:rPr>
          <w:rFonts w:cs="Arial"/>
          <w:sz w:val="22"/>
          <w:szCs w:val="22"/>
          <w:vertAlign w:val="superscript"/>
        </w:rPr>
        <w:footnoteReference w:id="1"/>
      </w:r>
      <w:r w:rsidRPr="00BC3071">
        <w:rPr>
          <w:rFonts w:cs="Arial"/>
          <w:sz w:val="22"/>
          <w:szCs w:val="22"/>
        </w:rPr>
        <w:t xml:space="preserve">.  </w:t>
      </w:r>
      <w:r w:rsidRPr="00BC3071">
        <w:rPr>
          <w:sz w:val="22"/>
          <w:szCs w:val="22"/>
        </w:rPr>
        <w:t>Appeals will be considered when the applicant can demonstrate that there was significant information available to the Committee at the time of adjudication that was not presented at the meeting or that was substantively misunderstood by the Committee.</w:t>
      </w:r>
    </w:p>
    <w:p w14:paraId="1B71E7DA" w14:textId="77777777" w:rsidR="004F0D4B" w:rsidRPr="00BC3071" w:rsidRDefault="004F0D4B" w:rsidP="004F0D4B">
      <w:pPr>
        <w:ind w:left="1152" w:right="65"/>
        <w:rPr>
          <w:rFonts w:cs="Arial"/>
          <w:sz w:val="22"/>
          <w:szCs w:val="22"/>
        </w:rPr>
      </w:pPr>
    </w:p>
    <w:p w14:paraId="7BD84B51" w14:textId="77777777" w:rsidR="004F0D4B" w:rsidRPr="00BC3071" w:rsidRDefault="004F0D4B" w:rsidP="004F0D4B">
      <w:pPr>
        <w:ind w:left="1152" w:right="65"/>
        <w:rPr>
          <w:rFonts w:cs="Arial"/>
          <w:sz w:val="22"/>
          <w:szCs w:val="22"/>
        </w:rPr>
      </w:pPr>
      <w:r w:rsidRPr="00BC3071">
        <w:rPr>
          <w:rFonts w:cs="Arial"/>
          <w:sz w:val="22"/>
          <w:szCs w:val="22"/>
        </w:rPr>
        <w:t>The BC Arts Council will not consider any notices of intention to appeal that question only the assessment of artistic merit.</w:t>
      </w:r>
    </w:p>
    <w:p w14:paraId="33CE5A50" w14:textId="77777777" w:rsidR="004F0D4B" w:rsidRDefault="004F0D4B" w:rsidP="004F0D4B">
      <w:pPr>
        <w:pBdr>
          <w:bottom w:val="single" w:sz="4" w:space="1" w:color="auto"/>
        </w:pBdr>
        <w:spacing w:before="240"/>
        <w:ind w:left="720" w:right="65"/>
        <w:rPr>
          <w:rFonts w:ascii="Arial Black" w:hAnsi="Arial Black" w:cs="Arial"/>
          <w:b/>
          <w:sz w:val="28"/>
          <w:szCs w:val="28"/>
        </w:rPr>
      </w:pPr>
    </w:p>
    <w:p w14:paraId="0E6B7A85" w14:textId="77777777" w:rsidR="009C4FBA" w:rsidRDefault="009C4FBA" w:rsidP="004F0D4B">
      <w:pPr>
        <w:pBdr>
          <w:bottom w:val="single" w:sz="4" w:space="1" w:color="auto"/>
        </w:pBdr>
        <w:spacing w:before="240"/>
        <w:ind w:left="720" w:right="65"/>
        <w:rPr>
          <w:rFonts w:ascii="Arial Black" w:hAnsi="Arial Black" w:cs="Arial"/>
          <w:b/>
          <w:sz w:val="28"/>
          <w:szCs w:val="28"/>
        </w:rPr>
      </w:pPr>
    </w:p>
    <w:p w14:paraId="4C47F06C" w14:textId="77777777" w:rsidR="004F0D4B" w:rsidRDefault="004F0D4B" w:rsidP="004F0D4B">
      <w:pPr>
        <w:pBdr>
          <w:bottom w:val="single" w:sz="4" w:space="1" w:color="auto"/>
        </w:pBdr>
        <w:spacing w:before="240"/>
        <w:ind w:left="720" w:right="65"/>
        <w:rPr>
          <w:rFonts w:ascii="Arial Black" w:hAnsi="Arial Black" w:cs="Arial"/>
          <w:b/>
          <w:sz w:val="28"/>
          <w:szCs w:val="28"/>
        </w:rPr>
      </w:pPr>
    </w:p>
    <w:p w14:paraId="7EDF2A3C" w14:textId="77777777" w:rsidR="004F0D4B" w:rsidRPr="00BC3071" w:rsidRDefault="004F0D4B" w:rsidP="004F0D4B">
      <w:pPr>
        <w:pBdr>
          <w:bottom w:val="single" w:sz="4" w:space="1" w:color="auto"/>
        </w:pBdr>
        <w:spacing w:before="240"/>
        <w:ind w:left="720" w:right="65"/>
        <w:rPr>
          <w:rFonts w:ascii="Arial Black" w:hAnsi="Arial Black" w:cs="Arial"/>
          <w:b/>
          <w:sz w:val="28"/>
          <w:szCs w:val="28"/>
        </w:rPr>
      </w:pPr>
      <w:r w:rsidRPr="00BC3071">
        <w:rPr>
          <w:rFonts w:ascii="Arial Black" w:hAnsi="Arial Black" w:cs="Arial"/>
          <w:b/>
          <w:sz w:val="28"/>
          <w:szCs w:val="28"/>
        </w:rPr>
        <w:lastRenderedPageBreak/>
        <w:t xml:space="preserve">Grant Amounts </w:t>
      </w:r>
    </w:p>
    <w:p w14:paraId="5264392E" w14:textId="77777777" w:rsidR="004F0D4B" w:rsidRPr="00BC3071" w:rsidRDefault="004F0D4B" w:rsidP="004F0D4B">
      <w:pPr>
        <w:tabs>
          <w:tab w:val="left" w:pos="11057"/>
        </w:tabs>
        <w:ind w:left="1134" w:right="65"/>
        <w:rPr>
          <w:sz w:val="22"/>
          <w:szCs w:val="21"/>
        </w:rPr>
      </w:pPr>
    </w:p>
    <w:p w14:paraId="69F27D70" w14:textId="77777777" w:rsidR="004F0D4B" w:rsidRPr="00BC3071" w:rsidRDefault="004F0D4B" w:rsidP="004F0D4B">
      <w:pPr>
        <w:tabs>
          <w:tab w:val="left" w:pos="11057"/>
        </w:tabs>
        <w:ind w:left="1134" w:right="65"/>
        <w:rPr>
          <w:sz w:val="22"/>
          <w:szCs w:val="21"/>
        </w:rPr>
      </w:pPr>
      <w:r w:rsidRPr="00BC3071">
        <w:rPr>
          <w:noProof/>
        </w:rPr>
        <mc:AlternateContent>
          <mc:Choice Requires="wps">
            <w:drawing>
              <wp:anchor distT="0" distB="0" distL="114300" distR="114300" simplePos="0" relativeHeight="251663360" behindDoc="0" locked="0" layoutInCell="1" allowOverlap="1" wp14:anchorId="2729D5EA" wp14:editId="0B00469B">
                <wp:simplePos x="0" y="0"/>
                <wp:positionH relativeFrom="column">
                  <wp:posOffset>91440</wp:posOffset>
                </wp:positionH>
                <wp:positionV relativeFrom="paragraph">
                  <wp:posOffset>242570</wp:posOffset>
                </wp:positionV>
                <wp:extent cx="549910" cy="2667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4EC5" w14:textId="77777777" w:rsidR="004F0D4B" w:rsidRPr="008D4AB1" w:rsidRDefault="004F0D4B" w:rsidP="004F0D4B">
                            <w:pPr>
                              <w:rPr>
                                <w:color w:val="FFFFFF"/>
                              </w:rPr>
                            </w:pPr>
                            <w:r w:rsidRPr="008D4AB1">
                              <w:rPr>
                                <w:color w:val="FFFFFF"/>
                              </w:rPr>
                              <w:t>NEW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29D5EA" id="Text Box 1" o:spid="_x0000_s1029" type="#_x0000_t202" style="position:absolute;left:0;text-align:left;margin-left:7.2pt;margin-top:19.1pt;width:43.3pt;height:2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IFtwIAAL8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" filled="f" stroked="f">
                <v:textbox style="mso-fit-shape-to-text:t">
                  <w:txbxContent>
                    <w:p w14:paraId="4E1B4EC5" w14:textId="77777777" w:rsidR="004F0D4B" w:rsidRPr="008D4AB1" w:rsidRDefault="004F0D4B" w:rsidP="004F0D4B">
                      <w:pPr>
                        <w:rPr>
                          <w:color w:val="FFFFFF"/>
                        </w:rPr>
                      </w:pPr>
                      <w:r w:rsidRPr="008D4AB1">
                        <w:rPr>
                          <w:color w:val="FFFFFF"/>
                        </w:rPr>
                        <w:t>NEW</w:t>
                      </w:r>
                    </w:p>
                  </w:txbxContent>
                </v:textbox>
              </v:shape>
            </w:pict>
          </mc:Fallback>
        </mc:AlternateContent>
      </w:r>
      <w:r w:rsidRPr="00BC3071">
        <w:rPr>
          <w:sz w:val="22"/>
          <w:szCs w:val="21"/>
        </w:rPr>
        <w:t xml:space="preserve">The minimum grant amount within the Operating Assistance Program: </w:t>
      </w:r>
      <w:r w:rsidRPr="00173A58">
        <w:rPr>
          <w:rFonts w:cs="Arial"/>
          <w:sz w:val="22"/>
          <w:szCs w:val="21"/>
        </w:rPr>
        <w:t xml:space="preserve">Arts and Cultural Service Organizations </w:t>
      </w:r>
      <w:r w:rsidRPr="00BC3071">
        <w:rPr>
          <w:sz w:val="22"/>
          <w:szCs w:val="21"/>
        </w:rPr>
        <w:t xml:space="preserve">is $20,000. There is no maximum grant amount.  </w:t>
      </w:r>
      <w:r w:rsidRPr="00BC3071">
        <w:rPr>
          <w:rFonts w:cs="Arial"/>
          <w:sz w:val="22"/>
          <w:szCs w:val="21"/>
        </w:rPr>
        <w:t>All</w:t>
      </w:r>
      <w:r w:rsidRPr="00BC3071">
        <w:rPr>
          <w:rFonts w:cs="Arial"/>
          <w:b/>
          <w:sz w:val="22"/>
          <w:szCs w:val="21"/>
        </w:rPr>
        <w:t xml:space="preserve"> </w:t>
      </w:r>
      <w:r w:rsidRPr="00BC3071">
        <w:rPr>
          <w:rFonts w:cs="Arial"/>
          <w:sz w:val="22"/>
          <w:szCs w:val="21"/>
        </w:rPr>
        <w:t>applicants to the British Columbia Arts Council are encouraged to submit concise, realistic requests, responding to the assessment criteria.</w:t>
      </w:r>
      <w:r w:rsidRPr="00BC3071">
        <w:rPr>
          <w:sz w:val="22"/>
          <w:szCs w:val="21"/>
        </w:rPr>
        <w:t xml:space="preserve"> </w:t>
      </w:r>
    </w:p>
    <w:p w14:paraId="16C328D4" w14:textId="77777777" w:rsidR="004F0D4B" w:rsidRPr="00BC3071" w:rsidRDefault="004F0D4B" w:rsidP="004F0D4B">
      <w:pPr>
        <w:ind w:left="720" w:right="65"/>
        <w:rPr>
          <w:sz w:val="16"/>
          <w:szCs w:val="21"/>
        </w:rPr>
      </w:pPr>
    </w:p>
    <w:p w14:paraId="5801F926" w14:textId="77777777" w:rsidR="004F0D4B" w:rsidRPr="00BC3071" w:rsidRDefault="004F0D4B" w:rsidP="004F0D4B">
      <w:pPr>
        <w:ind w:left="1134" w:right="65"/>
        <w:jc w:val="both"/>
        <w:rPr>
          <w:sz w:val="22"/>
          <w:szCs w:val="21"/>
        </w:rPr>
      </w:pPr>
      <w:r w:rsidRPr="00BC3071">
        <w:rPr>
          <w:sz w:val="22"/>
          <w:szCs w:val="21"/>
        </w:rPr>
        <w:t>Under normal circumstances, for organizations on Extended Cycle Status there will be no adjustments to the grant amount within a funding cycle and the amount awarded for 2018/19 will carry over for each year of the designated funding cycle.</w:t>
      </w:r>
    </w:p>
    <w:p w14:paraId="5EC0001E" w14:textId="77777777" w:rsidR="004F0D4B" w:rsidRPr="00BC3071" w:rsidRDefault="004F0D4B" w:rsidP="004F0D4B">
      <w:pPr>
        <w:ind w:left="1134" w:right="65"/>
        <w:rPr>
          <w:sz w:val="16"/>
          <w:szCs w:val="21"/>
        </w:rPr>
      </w:pPr>
    </w:p>
    <w:p w14:paraId="06D16C86" w14:textId="77777777" w:rsidR="004F0D4B" w:rsidRDefault="004F0D4B" w:rsidP="004F0D4B">
      <w:pPr>
        <w:ind w:left="1134" w:right="65"/>
        <w:rPr>
          <w:sz w:val="22"/>
          <w:szCs w:val="21"/>
        </w:rPr>
      </w:pPr>
      <w:r w:rsidRPr="00BC3071">
        <w:rPr>
          <w:sz w:val="22"/>
          <w:szCs w:val="21"/>
        </w:rPr>
        <w:t>Organizations placed on Annual Status or Concerned Status are subject to annual application requirements and the possible adjustment of funding levels, at the recommendation of Advisory Committees and approval of Council.</w:t>
      </w:r>
    </w:p>
    <w:p w14:paraId="2B3CFA31" w14:textId="77777777" w:rsidR="004F0D4B" w:rsidRPr="00951777" w:rsidRDefault="004F0D4B" w:rsidP="004F0D4B">
      <w:pPr>
        <w:ind w:left="1134" w:right="65"/>
        <w:rPr>
          <w:sz w:val="28"/>
          <w:szCs w:val="21"/>
        </w:rPr>
      </w:pPr>
    </w:p>
    <w:p w14:paraId="5D56F567" w14:textId="77777777" w:rsidR="004F0D4B" w:rsidRPr="00BC3071" w:rsidRDefault="004F0D4B" w:rsidP="004F0D4B">
      <w:pPr>
        <w:pStyle w:val="Heading1"/>
        <w:spacing w:before="0"/>
      </w:pPr>
      <w:bookmarkStart w:id="31" w:name="_Toc15384437"/>
      <w:r w:rsidRPr="00BC3071">
        <w:t>Confidentiality and Recognition of Awards</w:t>
      </w:r>
      <w:bookmarkEnd w:id="31"/>
      <w:r w:rsidRPr="00BC3071">
        <w:t xml:space="preserve"> </w:t>
      </w:r>
    </w:p>
    <w:p w14:paraId="6C1154D2" w14:textId="77777777" w:rsidR="004F0D4B" w:rsidRPr="00BC3071" w:rsidRDefault="004F0D4B" w:rsidP="004F0D4B">
      <w:pPr>
        <w:spacing w:before="240" w:after="240"/>
        <w:ind w:left="1134" w:right="65"/>
        <w:rPr>
          <w:rFonts w:cs="Arial"/>
          <w:b/>
          <w:sz w:val="22"/>
          <w:szCs w:val="21"/>
        </w:rPr>
      </w:pPr>
      <w:r w:rsidRPr="00BC3071">
        <w:rPr>
          <w:rFonts w:cs="Arial"/>
          <w:b/>
          <w:sz w:val="22"/>
          <w:szCs w:val="21"/>
        </w:rPr>
        <w:t>CONFIDENTIALITY OF INFORMATION</w:t>
      </w:r>
    </w:p>
    <w:p w14:paraId="6FEFE569" w14:textId="77777777" w:rsidR="004F0D4B" w:rsidRPr="00BC3071" w:rsidRDefault="004F0D4B" w:rsidP="004F0D4B">
      <w:pPr>
        <w:ind w:left="1134" w:right="65"/>
        <w:rPr>
          <w:rFonts w:cs="Arial"/>
          <w:sz w:val="22"/>
          <w:szCs w:val="21"/>
        </w:rPr>
      </w:pPr>
      <w:r w:rsidRPr="00BC3071">
        <w:rPr>
          <w:rFonts w:cs="Arial"/>
          <w:iCs/>
          <w:sz w:val="22"/>
          <w:szCs w:val="21"/>
        </w:rPr>
        <w:t>The collection, use, and disclosure of personal info</w:t>
      </w:r>
      <w:r w:rsidRPr="00BC3071">
        <w:rPr>
          <w:rFonts w:cs="Arial"/>
          <w:sz w:val="22"/>
          <w:szCs w:val="21"/>
        </w:rPr>
        <w:t xml:space="preserve">rmation are subject to the privacy provisions of the </w:t>
      </w:r>
      <w:r w:rsidRPr="00BC3071">
        <w:rPr>
          <w:rFonts w:cs="Arial"/>
          <w:i/>
          <w:sz w:val="22"/>
          <w:szCs w:val="21"/>
        </w:rPr>
        <w:t>Freedom of Information and Protection of Privacy Act</w:t>
      </w:r>
      <w:r w:rsidRPr="00BC3071">
        <w:rPr>
          <w:rFonts w:cs="Arial"/>
          <w:sz w:val="22"/>
          <w:szCs w:val="21"/>
        </w:rPr>
        <w:t xml:space="preserve">. Your organization’s information will be shared in confidence with members of the adjudication jury. The names and locations of successful award recipients will be published along with the amount of the award in the Annual Report of the BC Arts Council. </w:t>
      </w:r>
    </w:p>
    <w:p w14:paraId="6140E75A" w14:textId="77777777" w:rsidR="004F0D4B" w:rsidRPr="00BC3071" w:rsidRDefault="004F0D4B" w:rsidP="004F0D4B">
      <w:pPr>
        <w:pStyle w:val="ListParagraph"/>
        <w:spacing w:before="240" w:after="240"/>
        <w:ind w:left="1134" w:right="65"/>
        <w:contextualSpacing w:val="0"/>
        <w:rPr>
          <w:b/>
          <w:sz w:val="22"/>
          <w:szCs w:val="21"/>
        </w:rPr>
      </w:pPr>
      <w:r w:rsidRPr="00BC3071">
        <w:rPr>
          <w:b/>
          <w:sz w:val="22"/>
          <w:szCs w:val="21"/>
        </w:rPr>
        <w:t>RECOGNITION OF ASSISTANCE</w:t>
      </w:r>
    </w:p>
    <w:p w14:paraId="11F84B6E" w14:textId="77777777" w:rsidR="004F0D4B" w:rsidRPr="00BC3071" w:rsidRDefault="004F0D4B" w:rsidP="004F0D4B">
      <w:pPr>
        <w:ind w:left="1134" w:right="65"/>
        <w:rPr>
          <w:rStyle w:val="Hyperlink"/>
          <w:rFonts w:cs="Arial"/>
          <w:color w:val="auto"/>
          <w:sz w:val="22"/>
          <w:szCs w:val="21"/>
        </w:rPr>
      </w:pPr>
      <w:r w:rsidRPr="00BC3071">
        <w:rPr>
          <w:rFonts w:cs="Arial"/>
          <w:sz w:val="22"/>
          <w:szCs w:val="21"/>
        </w:rPr>
        <w:t xml:space="preserve">In recognition of funding, the support of the BC Arts Council and the Province of British Columbia should be acknowledged in all promotional materials, both hard copy and online. The approved BC Arts Council and provincial logo and graphics standards are available online in a variety of ready-to-use digital formats at </w:t>
      </w:r>
      <w:hyperlink r:id="rId13" w:history="1">
        <w:r>
          <w:rPr>
            <w:rStyle w:val="Hyperlink"/>
            <w:rFonts w:cs="Arial"/>
            <w:color w:val="auto"/>
            <w:sz w:val="22"/>
            <w:szCs w:val="21"/>
          </w:rPr>
          <w:t>https://www.bcartscouncil.ca/bcartscouncil/funding/logo-and-acknowledgement/</w:t>
        </w:r>
      </w:hyperlink>
      <w:r w:rsidRPr="00BC3071">
        <w:rPr>
          <w:rFonts w:cs="Arial"/>
          <w:sz w:val="22"/>
          <w:szCs w:val="21"/>
        </w:rPr>
        <w:t>.</w:t>
      </w:r>
      <w:r w:rsidRPr="00BC3071">
        <w:rPr>
          <w:rStyle w:val="Hyperlink"/>
          <w:rFonts w:cs="Arial"/>
          <w:color w:val="auto"/>
          <w:sz w:val="22"/>
          <w:szCs w:val="21"/>
        </w:rPr>
        <w:t xml:space="preserve"> </w:t>
      </w:r>
      <w:r w:rsidRPr="00BC3071">
        <w:rPr>
          <w:rFonts w:cs="Arial"/>
          <w:sz w:val="22"/>
          <w:szCs w:val="21"/>
        </w:rPr>
        <w:t xml:space="preserve">The joint logo should be used on posters, brochures, print ads and programs and used where possible on media releases and signs related to the funded project. </w:t>
      </w:r>
    </w:p>
    <w:p w14:paraId="7D72655E" w14:textId="77777777" w:rsidR="004F0D4B" w:rsidRPr="00BC3071" w:rsidRDefault="004F0D4B" w:rsidP="004F0D4B">
      <w:pPr>
        <w:pStyle w:val="ListParagraph"/>
        <w:autoSpaceDE w:val="0"/>
        <w:autoSpaceDN w:val="0"/>
        <w:adjustRightInd w:val="0"/>
        <w:ind w:left="1134" w:right="65"/>
        <w:contextualSpacing w:val="0"/>
        <w:rPr>
          <w:b/>
          <w:sz w:val="22"/>
          <w:szCs w:val="21"/>
        </w:rPr>
      </w:pPr>
    </w:p>
    <w:p w14:paraId="28A7C002" w14:textId="77777777" w:rsidR="004F0D4B" w:rsidRDefault="004F0D4B" w:rsidP="004F0D4B">
      <w:pPr>
        <w:pStyle w:val="Default"/>
        <w:ind w:left="1134" w:right="65"/>
        <w:rPr>
          <w:rFonts w:ascii="Arial" w:hAnsi="Arial" w:cs="Arial"/>
          <w:color w:val="auto"/>
          <w:sz w:val="22"/>
          <w:szCs w:val="21"/>
        </w:rPr>
      </w:pPr>
      <w:r w:rsidRPr="00BC3071">
        <w:rPr>
          <w:rFonts w:ascii="Arial" w:hAnsi="Arial" w:cs="Arial"/>
          <w:color w:val="auto"/>
          <w:sz w:val="22"/>
          <w:szCs w:val="21"/>
        </w:rPr>
        <w:t>As well, funded organizations with a website are encouraged to add a link to the BC Arts Council website.</w:t>
      </w:r>
    </w:p>
    <w:p w14:paraId="467DE61E" w14:textId="77777777" w:rsidR="004F0D4B" w:rsidRPr="00951777" w:rsidRDefault="004F0D4B" w:rsidP="004F0D4B">
      <w:pPr>
        <w:pStyle w:val="Default"/>
        <w:ind w:left="1134" w:right="65"/>
        <w:rPr>
          <w:rFonts w:ascii="Arial" w:hAnsi="Arial" w:cs="Arial"/>
          <w:color w:val="auto"/>
          <w:sz w:val="28"/>
          <w:szCs w:val="21"/>
        </w:rPr>
      </w:pPr>
    </w:p>
    <w:p w14:paraId="66F1DB1F" w14:textId="77777777" w:rsidR="004F0D4B" w:rsidRPr="00BC3071" w:rsidRDefault="004F0D4B" w:rsidP="004F0D4B">
      <w:pPr>
        <w:pStyle w:val="Heading1"/>
        <w:spacing w:before="0"/>
      </w:pPr>
      <w:bookmarkStart w:id="32" w:name="_Toc15384438"/>
      <w:bookmarkStart w:id="33" w:name="OLE_LINK19"/>
      <w:bookmarkEnd w:id="28"/>
      <w:bookmarkEnd w:id="29"/>
      <w:bookmarkEnd w:id="30"/>
      <w:r w:rsidRPr="00BC3071">
        <w:t>Contact Information</w:t>
      </w:r>
      <w:bookmarkEnd w:id="32"/>
    </w:p>
    <w:p w14:paraId="67702660" w14:textId="77777777" w:rsidR="004F0D4B" w:rsidRPr="00BC3071" w:rsidRDefault="004F0D4B" w:rsidP="004F0D4B">
      <w:pPr>
        <w:ind w:left="1152" w:right="65"/>
        <w:rPr>
          <w:rFonts w:cs="Arial"/>
          <w:sz w:val="21"/>
          <w:szCs w:val="21"/>
        </w:rPr>
      </w:pPr>
    </w:p>
    <w:p w14:paraId="547D2337" w14:textId="77777777" w:rsidR="004F0D4B" w:rsidRPr="00BC3071" w:rsidRDefault="004F0D4B" w:rsidP="004F0D4B">
      <w:pPr>
        <w:tabs>
          <w:tab w:val="left" w:pos="2694"/>
        </w:tabs>
        <w:ind w:left="1134" w:right="65"/>
        <w:rPr>
          <w:rFonts w:cs="Arial"/>
          <w:sz w:val="22"/>
          <w:szCs w:val="22"/>
        </w:rPr>
      </w:pPr>
      <w:r w:rsidRPr="00BC3071">
        <w:rPr>
          <w:rFonts w:cs="Arial"/>
          <w:sz w:val="22"/>
          <w:szCs w:val="22"/>
        </w:rPr>
        <w:t>All applicants must discuss their request with their program officer prior to submission.</w:t>
      </w:r>
    </w:p>
    <w:p w14:paraId="5FBCD5DC" w14:textId="77777777" w:rsidR="004F0D4B" w:rsidRPr="00BC3071" w:rsidRDefault="004F0D4B" w:rsidP="004F0D4B">
      <w:pPr>
        <w:tabs>
          <w:tab w:val="left" w:pos="2694"/>
        </w:tabs>
        <w:ind w:left="1134" w:right="65"/>
        <w:rPr>
          <w:rFonts w:cs="Arial"/>
          <w:sz w:val="22"/>
          <w:szCs w:val="22"/>
        </w:rPr>
      </w:pPr>
    </w:p>
    <w:p w14:paraId="6A6553CD" w14:textId="77777777" w:rsidR="004F0D4B" w:rsidRPr="00BC3071" w:rsidRDefault="004F0D4B" w:rsidP="004F0D4B">
      <w:pPr>
        <w:tabs>
          <w:tab w:val="left" w:pos="2694"/>
        </w:tabs>
        <w:ind w:left="1134" w:right="65"/>
        <w:rPr>
          <w:rFonts w:cs="Arial"/>
          <w:sz w:val="22"/>
          <w:szCs w:val="22"/>
        </w:rPr>
      </w:pPr>
      <w:r w:rsidRPr="00BC3071">
        <w:rPr>
          <w:rFonts w:cs="Arial"/>
          <w:sz w:val="22"/>
          <w:szCs w:val="22"/>
        </w:rPr>
        <w:t xml:space="preserve">A full list of program officers is available at </w:t>
      </w:r>
      <w:hyperlink r:id="rId14" w:history="1">
        <w:r>
          <w:rPr>
            <w:rStyle w:val="Hyperlink"/>
            <w:rFonts w:cs="Arial"/>
            <w:color w:val="auto"/>
            <w:sz w:val="22"/>
            <w:szCs w:val="22"/>
          </w:rPr>
          <w:t>https://www.bcartscouncil.ca/bcartscouncil/about/staff-directory/</w:t>
        </w:r>
      </w:hyperlink>
      <w:r w:rsidRPr="00BC3071">
        <w:rPr>
          <w:rFonts w:cs="Arial"/>
          <w:sz w:val="22"/>
          <w:szCs w:val="22"/>
        </w:rPr>
        <w:t xml:space="preserve">. </w:t>
      </w:r>
    </w:p>
    <w:p w14:paraId="4C4CDB7B" w14:textId="77777777" w:rsidR="004F0D4B" w:rsidRPr="00BC3071" w:rsidRDefault="004F0D4B" w:rsidP="004F0D4B">
      <w:pPr>
        <w:tabs>
          <w:tab w:val="left" w:pos="2694"/>
        </w:tabs>
        <w:ind w:left="1134" w:right="65"/>
        <w:rPr>
          <w:rFonts w:cs="Arial"/>
          <w:sz w:val="22"/>
          <w:szCs w:val="22"/>
        </w:rPr>
      </w:pPr>
    </w:p>
    <w:p w14:paraId="3B8CC8C3" w14:textId="77777777" w:rsidR="004F0D4B" w:rsidRDefault="004F0D4B" w:rsidP="004F0D4B">
      <w:pPr>
        <w:tabs>
          <w:tab w:val="left" w:pos="2694"/>
        </w:tabs>
        <w:ind w:left="1134" w:right="65"/>
        <w:rPr>
          <w:rFonts w:cs="Arial"/>
          <w:sz w:val="22"/>
          <w:szCs w:val="22"/>
        </w:rPr>
      </w:pPr>
      <w:r w:rsidRPr="00BC3071">
        <w:rPr>
          <w:rFonts w:cs="Arial"/>
          <w:sz w:val="22"/>
          <w:szCs w:val="22"/>
        </w:rPr>
        <w:t>For general information or further assistance, please contact:</w:t>
      </w:r>
    </w:p>
    <w:p w14:paraId="22FEBAD5" w14:textId="77777777" w:rsidR="009C4FBA" w:rsidRPr="00BC3071" w:rsidRDefault="009C4FBA" w:rsidP="004F0D4B">
      <w:pPr>
        <w:tabs>
          <w:tab w:val="left" w:pos="2694"/>
        </w:tabs>
        <w:ind w:left="1134" w:right="65"/>
        <w:rPr>
          <w:rFonts w:cs="Arial"/>
          <w:sz w:val="22"/>
          <w:szCs w:val="22"/>
        </w:rPr>
      </w:pPr>
    </w:p>
    <w:p w14:paraId="215236A0" w14:textId="77777777" w:rsidR="004F0D4B" w:rsidRPr="00BC3071" w:rsidRDefault="004F0D4B" w:rsidP="004F0D4B">
      <w:pPr>
        <w:tabs>
          <w:tab w:val="left" w:pos="2694"/>
        </w:tabs>
        <w:ind w:left="1134" w:right="65"/>
        <w:rPr>
          <w:rFonts w:cs="Arial"/>
          <w:sz w:val="22"/>
          <w:szCs w:val="22"/>
        </w:rPr>
      </w:pPr>
      <w:r w:rsidRPr="00BC3071">
        <w:rPr>
          <w:rFonts w:cs="Arial"/>
          <w:sz w:val="22"/>
          <w:szCs w:val="22"/>
        </w:rPr>
        <w:t xml:space="preserve">Telephone:  </w:t>
      </w:r>
      <w:r w:rsidRPr="00BC3071">
        <w:rPr>
          <w:rFonts w:cs="Arial"/>
          <w:sz w:val="22"/>
          <w:szCs w:val="22"/>
        </w:rPr>
        <w:tab/>
        <w:t>250 356-1718</w:t>
      </w:r>
    </w:p>
    <w:p w14:paraId="6A066945" w14:textId="77777777" w:rsidR="004F0D4B" w:rsidRPr="00BC3071" w:rsidRDefault="004F0D4B" w:rsidP="004F0D4B">
      <w:pPr>
        <w:tabs>
          <w:tab w:val="left" w:pos="2694"/>
        </w:tabs>
        <w:ind w:left="1134" w:right="65"/>
        <w:rPr>
          <w:rFonts w:cs="Arial"/>
          <w:sz w:val="22"/>
          <w:szCs w:val="22"/>
        </w:rPr>
      </w:pPr>
      <w:r w:rsidRPr="00BC3071">
        <w:rPr>
          <w:rFonts w:cs="Arial"/>
          <w:sz w:val="22"/>
          <w:szCs w:val="22"/>
        </w:rPr>
        <w:t xml:space="preserve">Email:  </w:t>
      </w:r>
      <w:r w:rsidRPr="00BC3071">
        <w:rPr>
          <w:rFonts w:cs="Arial"/>
          <w:sz w:val="22"/>
          <w:szCs w:val="22"/>
        </w:rPr>
        <w:tab/>
      </w:r>
      <w:hyperlink r:id="rId15" w:history="1">
        <w:r w:rsidRPr="00BC3071">
          <w:rPr>
            <w:rStyle w:val="Hyperlink"/>
            <w:rFonts w:cs="Arial"/>
            <w:color w:val="auto"/>
            <w:sz w:val="22"/>
            <w:szCs w:val="22"/>
          </w:rPr>
          <w:t>bcartscouncil@gov.bc.ca</w:t>
        </w:r>
      </w:hyperlink>
      <w:r w:rsidRPr="00BC3071">
        <w:rPr>
          <w:rFonts w:cs="Arial"/>
          <w:sz w:val="22"/>
          <w:szCs w:val="22"/>
        </w:rPr>
        <w:t xml:space="preserve"> </w:t>
      </w:r>
    </w:p>
    <w:p w14:paraId="13017168" w14:textId="1BE00A39" w:rsidR="004F0D4B" w:rsidRPr="00BC3071" w:rsidRDefault="004F0D4B" w:rsidP="004F0D4B">
      <w:pPr>
        <w:ind w:right="65"/>
        <w:rPr>
          <w:rFonts w:cs="Arial"/>
          <w:sz w:val="21"/>
          <w:szCs w:val="21"/>
        </w:rPr>
      </w:pPr>
      <w:bookmarkStart w:id="34" w:name="_GoBack"/>
      <w:bookmarkEnd w:id="34"/>
    </w:p>
    <w:bookmarkEnd w:id="33"/>
    <w:p w14:paraId="3968677E" w14:textId="77777777" w:rsidR="004F0D4B" w:rsidRPr="00BC3071" w:rsidRDefault="004F0D4B" w:rsidP="004F0D4B">
      <w:pPr>
        <w:ind w:right="65"/>
        <w:rPr>
          <w:b/>
          <w:sz w:val="2"/>
          <w:lang w:val="en-GB" w:eastAsia="en-US"/>
        </w:rPr>
      </w:pPr>
    </w:p>
    <w:p w14:paraId="755715E7" w14:textId="77777777" w:rsidR="006352DD" w:rsidRDefault="00080C1C"/>
    <w:sectPr w:rsidR="006352DD" w:rsidSect="0017664C">
      <w:headerReference w:type="default" r:id="rId16"/>
      <w:footerReference w:type="default" r:id="rId17"/>
      <w:headerReference w:type="first" r:id="rId18"/>
      <w:footerReference w:type="first" r:id="rId19"/>
      <w:pgSz w:w="12240" w:h="15840" w:code="1"/>
      <w:pgMar w:top="13" w:right="616" w:bottom="360" w:left="360" w:header="5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CF62" w14:textId="77777777" w:rsidR="004F0D4B" w:rsidRDefault="004F0D4B" w:rsidP="004F0D4B">
      <w:r>
        <w:separator/>
      </w:r>
    </w:p>
  </w:endnote>
  <w:endnote w:type="continuationSeparator" w:id="0">
    <w:p w14:paraId="610AF0DA" w14:textId="77777777" w:rsidR="004F0D4B" w:rsidRDefault="004F0D4B" w:rsidP="004F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E50D" w14:textId="77777777" w:rsidR="00B57554" w:rsidRPr="0056679E" w:rsidRDefault="004F0D4B" w:rsidP="00B57554">
    <w:pPr>
      <w:pStyle w:val="Footer"/>
      <w:tabs>
        <w:tab w:val="clear" w:pos="4320"/>
        <w:tab w:val="clear" w:pos="8640"/>
        <w:tab w:val="right" w:pos="10987"/>
      </w:tabs>
      <w:ind w:left="1152" w:right="432"/>
      <w:rPr>
        <w:sz w:val="16"/>
        <w:szCs w:val="16"/>
      </w:rPr>
    </w:pPr>
    <w:r>
      <w:rPr>
        <w:sz w:val="16"/>
        <w:szCs w:val="16"/>
      </w:rPr>
      <w:t>OPERATING ASSISTANCE GUIDELINES</w:t>
    </w:r>
    <w:r>
      <w:rPr>
        <w:sz w:val="16"/>
        <w:szCs w:val="16"/>
      </w:rPr>
      <w:tab/>
    </w:r>
    <w:r w:rsidRPr="0056679E">
      <w:rPr>
        <w:sz w:val="16"/>
        <w:szCs w:val="16"/>
      </w:rPr>
      <w:t>BCAC 0</w:t>
    </w:r>
    <w:r w:rsidR="0085147F">
      <w:rPr>
        <w:sz w:val="16"/>
        <w:szCs w:val="16"/>
      </w:rPr>
      <w:t>8</w:t>
    </w:r>
    <w:r w:rsidRPr="0056679E">
      <w:rPr>
        <w:sz w:val="16"/>
        <w:szCs w:val="16"/>
      </w:rPr>
      <w:t>/19</w:t>
    </w:r>
  </w:p>
  <w:p w14:paraId="5482140A" w14:textId="77777777" w:rsidR="00B57554" w:rsidRDefault="00080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2927" w14:textId="77777777" w:rsidR="00B57554" w:rsidRPr="00305666" w:rsidRDefault="004F0D4B" w:rsidP="00B57554">
    <w:pPr>
      <w:pStyle w:val="Footer"/>
      <w:tabs>
        <w:tab w:val="clear" w:pos="4320"/>
        <w:tab w:val="clear" w:pos="8640"/>
        <w:tab w:val="right" w:pos="10987"/>
      </w:tabs>
      <w:ind w:left="1152" w:right="432"/>
      <w:rPr>
        <w:sz w:val="16"/>
        <w:szCs w:val="16"/>
      </w:rPr>
    </w:pPr>
    <w:r>
      <w:rPr>
        <w:sz w:val="16"/>
        <w:szCs w:val="16"/>
      </w:rPr>
      <w:t>OPERATING ASSISTANCE GUIDELINES</w:t>
    </w:r>
    <w:r>
      <w:rPr>
        <w:sz w:val="16"/>
        <w:szCs w:val="16"/>
      </w:rPr>
      <w:tab/>
    </w:r>
    <w:r w:rsidRPr="0056679E">
      <w:rPr>
        <w:sz w:val="16"/>
        <w:szCs w:val="16"/>
      </w:rPr>
      <w:t>BCAC 0</w:t>
    </w:r>
    <w:r w:rsidR="0085147F">
      <w:rPr>
        <w:sz w:val="16"/>
        <w:szCs w:val="16"/>
      </w:rPr>
      <w:t>8</w:t>
    </w:r>
    <w:r w:rsidRPr="0056679E">
      <w:rPr>
        <w:sz w:val="16"/>
        <w:szCs w:val="16"/>
      </w:rPr>
      <w:t>/19</w:t>
    </w:r>
  </w:p>
  <w:p w14:paraId="15109A75" w14:textId="77777777" w:rsidR="00B57554" w:rsidRDefault="00080C1C" w:rsidP="00B57554">
    <w:pPr>
      <w:pStyle w:val="Footer"/>
    </w:pPr>
  </w:p>
  <w:p w14:paraId="39023373" w14:textId="77777777" w:rsidR="00B57554" w:rsidRDefault="00080C1C" w:rsidP="00B57554">
    <w:pPr>
      <w:pStyle w:val="Footer"/>
      <w:tabs>
        <w:tab w:val="clear" w:pos="4320"/>
        <w:tab w:val="clear" w:pos="8640"/>
        <w:tab w:val="left" w:pos="26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DE7D4" w14:textId="77777777" w:rsidR="004F0D4B" w:rsidRDefault="004F0D4B" w:rsidP="004F0D4B">
      <w:r>
        <w:separator/>
      </w:r>
    </w:p>
  </w:footnote>
  <w:footnote w:type="continuationSeparator" w:id="0">
    <w:p w14:paraId="008BB5F1" w14:textId="77777777" w:rsidR="004F0D4B" w:rsidRDefault="004F0D4B" w:rsidP="004F0D4B">
      <w:r>
        <w:continuationSeparator/>
      </w:r>
    </w:p>
  </w:footnote>
  <w:footnote w:id="1">
    <w:p w14:paraId="5EE7EE8B" w14:textId="77777777" w:rsidR="004F0D4B" w:rsidRPr="00A6791E" w:rsidRDefault="004F0D4B" w:rsidP="004F0D4B">
      <w:pPr>
        <w:pStyle w:val="FootnoteText"/>
        <w:ind w:left="1152" w:right="432"/>
        <w:rPr>
          <w:lang w:val="en-CA"/>
        </w:rPr>
      </w:pPr>
      <w:r w:rsidRPr="007C09B0">
        <w:rPr>
          <w:rStyle w:val="FootnoteReference"/>
          <w:sz w:val="18"/>
        </w:rPr>
        <w:footnoteRef/>
      </w:r>
      <w:r w:rsidRPr="007C09B0">
        <w:rPr>
          <w:sz w:val="18"/>
        </w:rPr>
        <w:t xml:space="preserve"> </w:t>
      </w:r>
      <w:r w:rsidRPr="007C09B0">
        <w:rPr>
          <w:sz w:val="18"/>
          <w:lang w:val="en-CA"/>
        </w:rPr>
        <w:t>Advisory Committees make recommendations to the Board for operating funding; juries make decisions for project assistance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C398" w14:textId="77777777" w:rsidR="00055677" w:rsidRDefault="00080C1C" w:rsidP="00055677">
    <w:pPr>
      <w:pStyle w:val="Header"/>
      <w:rPr>
        <w:rFonts w:cs="Arial"/>
        <w:sz w:val="20"/>
      </w:rPr>
    </w:pPr>
  </w:p>
  <w:p w14:paraId="5D0863FA" w14:textId="77777777" w:rsidR="00055677" w:rsidRPr="00055677" w:rsidRDefault="004F0D4B" w:rsidP="00055677">
    <w:pPr>
      <w:pStyle w:val="Header"/>
    </w:pPr>
    <w:r w:rsidRPr="000B427D">
      <w:rPr>
        <w:rFonts w:cs="Arial"/>
        <w:sz w:val="20"/>
      </w:rPr>
      <w:t>British Columbia</w:t>
    </w:r>
    <w:r w:rsidRPr="000B427D">
      <w:rPr>
        <w:rFonts w:cs="Arial"/>
        <w:sz w:val="20"/>
      </w:rPr>
      <w:tab/>
      <w:t xml:space="preserve">                          </w:t>
    </w:r>
    <w:r>
      <w:rPr>
        <w:rFonts w:cs="Arial"/>
        <w:sz w:val="20"/>
      </w:rPr>
      <w:t xml:space="preserve">                             </w:t>
    </w:r>
    <w:r w:rsidRPr="000B427D">
      <w:rPr>
        <w:rFonts w:cs="Arial"/>
        <w:sz w:val="20"/>
      </w:rPr>
      <w:t>Operating Assistance</w:t>
    </w:r>
    <w:r w:rsidRPr="0056679E">
      <w:rPr>
        <w:rFonts w:cs="Arial"/>
        <w:sz w:val="20"/>
      </w:rPr>
      <w:t xml:space="preserve">: </w:t>
    </w:r>
    <w:r w:rsidRPr="007A1D3D">
      <w:rPr>
        <w:rFonts w:cs="Arial"/>
        <w:sz w:val="20"/>
      </w:rPr>
      <w:t>Arts &amp; Cultural Service Organizations</w:t>
    </w:r>
    <w:r w:rsidRPr="0085515A">
      <w:rPr>
        <w:sz w:val="20"/>
      </w:rPr>
      <w:t xml:space="preserve"> </w:t>
    </w:r>
    <w:r>
      <w:rPr>
        <w:sz w:val="20"/>
      </w:rPr>
      <w:t xml:space="preserve">  </w:t>
    </w:r>
    <w:r w:rsidRPr="00055677">
      <w:rPr>
        <w:sz w:val="20"/>
      </w:rPr>
      <w:t xml:space="preserve">Page </w:t>
    </w:r>
    <w:r w:rsidRPr="00055677">
      <w:rPr>
        <w:b/>
        <w:bCs/>
        <w:sz w:val="20"/>
        <w:szCs w:val="24"/>
      </w:rPr>
      <w:fldChar w:fldCharType="begin"/>
    </w:r>
    <w:r w:rsidRPr="00055677">
      <w:rPr>
        <w:b/>
        <w:bCs/>
        <w:sz w:val="20"/>
      </w:rPr>
      <w:instrText xml:space="preserve"> PAGE </w:instrText>
    </w:r>
    <w:r w:rsidRPr="00055677">
      <w:rPr>
        <w:b/>
        <w:bCs/>
        <w:sz w:val="20"/>
        <w:szCs w:val="24"/>
      </w:rPr>
      <w:fldChar w:fldCharType="separate"/>
    </w:r>
    <w:r w:rsidRPr="00055677">
      <w:rPr>
        <w:b/>
        <w:bCs/>
        <w:sz w:val="20"/>
        <w:szCs w:val="24"/>
      </w:rPr>
      <w:t>2</w:t>
    </w:r>
    <w:r w:rsidRPr="00055677">
      <w:rPr>
        <w:b/>
        <w:bCs/>
        <w:sz w:val="20"/>
        <w:szCs w:val="24"/>
      </w:rPr>
      <w:fldChar w:fldCharType="end"/>
    </w:r>
    <w:r w:rsidRPr="00055677">
      <w:rPr>
        <w:sz w:val="20"/>
      </w:rPr>
      <w:t xml:space="preserve"> of </w:t>
    </w:r>
    <w:r w:rsidRPr="00055677">
      <w:rPr>
        <w:b/>
        <w:bCs/>
        <w:sz w:val="20"/>
        <w:szCs w:val="24"/>
      </w:rPr>
      <w:fldChar w:fldCharType="begin"/>
    </w:r>
    <w:r w:rsidRPr="00055677">
      <w:rPr>
        <w:b/>
        <w:bCs/>
        <w:sz w:val="20"/>
      </w:rPr>
      <w:instrText xml:space="preserve"> NUMPAGES  </w:instrText>
    </w:r>
    <w:r w:rsidRPr="00055677">
      <w:rPr>
        <w:b/>
        <w:bCs/>
        <w:sz w:val="20"/>
        <w:szCs w:val="24"/>
      </w:rPr>
      <w:fldChar w:fldCharType="separate"/>
    </w:r>
    <w:r w:rsidRPr="00055677">
      <w:rPr>
        <w:b/>
        <w:bCs/>
        <w:sz w:val="20"/>
        <w:szCs w:val="24"/>
      </w:rPr>
      <w:t>13</w:t>
    </w:r>
    <w:r w:rsidRPr="00055677">
      <w:rPr>
        <w:b/>
        <w:bCs/>
        <w:sz w:val="20"/>
        <w:szCs w:val="24"/>
      </w:rPr>
      <w:fldChar w:fldCharType="end"/>
    </w:r>
  </w:p>
  <w:p w14:paraId="25F04BC8" w14:textId="77777777" w:rsidR="00055677" w:rsidRDefault="004F0D4B" w:rsidP="00055677">
    <w:pPr>
      <w:tabs>
        <w:tab w:val="left" w:pos="1620"/>
        <w:tab w:val="right" w:pos="10987"/>
      </w:tabs>
      <w:ind w:right="187"/>
      <w:rPr>
        <w:rFonts w:ascii="Times New Roman" w:hAnsi="Times New Roman"/>
        <w:sz w:val="20"/>
        <w:u w:val="single"/>
      </w:rPr>
    </w:pPr>
    <w:r w:rsidRPr="000B427D">
      <w:rPr>
        <w:rFonts w:cs="Arial"/>
        <w:sz w:val="20"/>
      </w:rPr>
      <w:t xml:space="preserve">Arts Council </w:t>
    </w:r>
    <w:r w:rsidRPr="000B427D">
      <w:rPr>
        <w:rFonts w:cs="Arial"/>
        <w:sz w:val="20"/>
        <w:u w:val="single"/>
      </w:rPr>
      <w:tab/>
    </w:r>
    <w:r w:rsidRPr="000B427D">
      <w:rPr>
        <w:rFonts w:cs="Arial"/>
        <w:sz w:val="20"/>
        <w:u w:val="single"/>
      </w:rPr>
      <w:tab/>
    </w:r>
  </w:p>
  <w:p w14:paraId="0E9808F5" w14:textId="77777777" w:rsidR="00B57554" w:rsidRDefault="00080C1C" w:rsidP="00B57554">
    <w:pPr>
      <w:pStyle w:val="Header"/>
      <w:tabs>
        <w:tab w:val="right" w:pos="11340"/>
      </w:tabs>
      <w:ind w:right="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810" w:type="dxa"/>
      <w:tblInd w:w="41" w:type="dxa"/>
      <w:tblLayout w:type="fixed"/>
      <w:tblCellMar>
        <w:left w:w="0" w:type="dxa"/>
        <w:right w:w="0" w:type="dxa"/>
      </w:tblCellMar>
      <w:tblLook w:val="04A0" w:firstRow="1" w:lastRow="0" w:firstColumn="1" w:lastColumn="0" w:noHBand="0" w:noVBand="1"/>
    </w:tblPr>
    <w:tblGrid>
      <w:gridCol w:w="5913"/>
      <w:gridCol w:w="6897"/>
    </w:tblGrid>
    <w:tr w:rsidR="0017664C" w14:paraId="6536CD59" w14:textId="77777777" w:rsidTr="00735BA4">
      <w:trPr>
        <w:cantSplit/>
        <w:trHeight w:hRule="exact" w:val="1276"/>
      </w:trPr>
      <w:tc>
        <w:tcPr>
          <w:tcW w:w="5913" w:type="dxa"/>
        </w:tcPr>
        <w:p w14:paraId="610EEA01" w14:textId="77777777" w:rsidR="0017664C" w:rsidRDefault="004F0D4B" w:rsidP="00CC3FED">
          <w:pPr>
            <w:widowControl w:val="0"/>
            <w:autoSpaceDE w:val="0"/>
            <w:autoSpaceDN w:val="0"/>
            <w:adjustRightInd w:val="0"/>
            <w:rPr>
              <w:rFonts w:ascii="Times New Roman" w:hAnsi="Times New Roman"/>
              <w:color w:val="000000"/>
              <w:sz w:val="16"/>
              <w:szCs w:val="16"/>
            </w:rPr>
          </w:pPr>
          <w:r>
            <w:rPr>
              <w:rFonts w:ascii="Times New Roman" w:hAnsi="Times New Roman"/>
              <w:noProof/>
              <w:color w:val="000000"/>
              <w:sz w:val="16"/>
              <w:szCs w:val="16"/>
            </w:rPr>
            <w:drawing>
              <wp:inline distT="0" distB="0" distL="0" distR="0" wp14:anchorId="41C8184E" wp14:editId="34593F8E">
                <wp:extent cx="3749040" cy="766445"/>
                <wp:effectExtent l="0" t="0" r="3810" b="0"/>
                <wp:docPr id="8" name="Picture 8" descr="ArtsCouncil-BCID-lockup-cmyk-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Council-BCID-lockup-cmyk-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9040" cy="766445"/>
                        </a:xfrm>
                        <a:prstGeom prst="rect">
                          <a:avLst/>
                        </a:prstGeom>
                        <a:noFill/>
                        <a:ln>
                          <a:noFill/>
                        </a:ln>
                      </pic:spPr>
                    </pic:pic>
                  </a:graphicData>
                </a:graphic>
              </wp:inline>
            </w:drawing>
          </w:r>
        </w:p>
        <w:p w14:paraId="14341623" w14:textId="77777777" w:rsidR="0017664C" w:rsidRDefault="00080C1C" w:rsidP="00CC3FED">
          <w:pPr>
            <w:jc w:val="center"/>
            <w:rPr>
              <w:rFonts w:ascii="Times New Roman" w:hAnsi="Times New Roman"/>
              <w:sz w:val="20"/>
              <w:lang w:val="en-US"/>
            </w:rPr>
          </w:pPr>
        </w:p>
      </w:tc>
      <w:tc>
        <w:tcPr>
          <w:tcW w:w="6898" w:type="dxa"/>
        </w:tcPr>
        <w:p w14:paraId="2D41F42A" w14:textId="77777777" w:rsidR="0017664C" w:rsidRDefault="00080C1C" w:rsidP="00CC3FED">
          <w:pPr>
            <w:ind w:left="1260"/>
            <w:rPr>
              <w:rFonts w:ascii="Times New Roman" w:hAnsi="Times New Roman"/>
              <w:i/>
              <w:sz w:val="16"/>
              <w:lang w:val="en-US"/>
            </w:rPr>
          </w:pPr>
        </w:p>
        <w:p w14:paraId="5640B29E" w14:textId="77777777" w:rsidR="0017664C" w:rsidRDefault="004F0D4B" w:rsidP="00CC3FED">
          <w:pPr>
            <w:rPr>
              <w:sz w:val="18"/>
              <w:lang w:val="en-US"/>
            </w:rPr>
          </w:pPr>
          <w:r>
            <w:rPr>
              <w:i/>
              <w:sz w:val="18"/>
              <w:lang w:val="en-US"/>
            </w:rPr>
            <w:t xml:space="preserve">          Mailing Address:</w:t>
          </w:r>
          <w:r>
            <w:rPr>
              <w:i/>
              <w:sz w:val="18"/>
              <w:lang w:val="en-US"/>
            </w:rPr>
            <w:tab/>
            <w:t xml:space="preserve">            Street Address</w:t>
          </w:r>
          <w:r>
            <w:rPr>
              <w:sz w:val="18"/>
              <w:lang w:val="en-US"/>
            </w:rPr>
            <w:t>:</w:t>
          </w:r>
        </w:p>
        <w:p w14:paraId="0B113C8E" w14:textId="77777777" w:rsidR="0017664C" w:rsidRDefault="004F0D4B" w:rsidP="00CC3FED">
          <w:pPr>
            <w:ind w:left="283"/>
            <w:rPr>
              <w:sz w:val="18"/>
              <w:lang w:val="en-US"/>
            </w:rPr>
          </w:pPr>
          <w:r>
            <w:rPr>
              <w:sz w:val="18"/>
              <w:lang w:val="en-US"/>
            </w:rPr>
            <w:t xml:space="preserve">    Box 9819, </w:t>
          </w:r>
          <w:proofErr w:type="spellStart"/>
          <w:r>
            <w:rPr>
              <w:sz w:val="18"/>
              <w:lang w:val="en-US"/>
            </w:rPr>
            <w:t>Stn</w:t>
          </w:r>
          <w:proofErr w:type="spellEnd"/>
          <w:r>
            <w:rPr>
              <w:sz w:val="18"/>
              <w:lang w:val="en-US"/>
            </w:rPr>
            <w:t xml:space="preserve"> Prov </w:t>
          </w:r>
          <w:proofErr w:type="gramStart"/>
          <w:r>
            <w:rPr>
              <w:sz w:val="18"/>
              <w:lang w:val="en-US"/>
            </w:rPr>
            <w:t xml:space="preserve">Govt,   </w:t>
          </w:r>
          <w:proofErr w:type="gramEnd"/>
          <w:r>
            <w:rPr>
              <w:sz w:val="18"/>
              <w:lang w:val="en-US"/>
            </w:rPr>
            <w:t xml:space="preserve">  800 Johnson Street, 1st Floor, </w:t>
          </w:r>
        </w:p>
        <w:p w14:paraId="2F4CCF4E" w14:textId="77777777" w:rsidR="0017664C" w:rsidRDefault="004F0D4B" w:rsidP="00CC3FED">
          <w:pPr>
            <w:rPr>
              <w:sz w:val="18"/>
              <w:lang w:val="en-US"/>
            </w:rPr>
          </w:pPr>
          <w:r>
            <w:rPr>
              <w:sz w:val="18"/>
              <w:lang w:val="en-US"/>
            </w:rPr>
            <w:t xml:space="preserve">          Victoria, </w:t>
          </w:r>
          <w:proofErr w:type="gramStart"/>
          <w:r>
            <w:rPr>
              <w:sz w:val="18"/>
              <w:lang w:val="en-US"/>
            </w:rPr>
            <w:t>BC  V</w:t>
          </w:r>
          <w:proofErr w:type="gramEnd"/>
          <w:r>
            <w:rPr>
              <w:sz w:val="18"/>
              <w:lang w:val="en-US"/>
            </w:rPr>
            <w:t>8W 9W3        Victoria, BC  V8W 1N3</w:t>
          </w:r>
        </w:p>
        <w:p w14:paraId="30B9B442" w14:textId="77777777" w:rsidR="0017664C" w:rsidRDefault="004F0D4B" w:rsidP="00CC3FED">
          <w:pPr>
            <w:rPr>
              <w:sz w:val="18"/>
              <w:lang w:val="en-US"/>
            </w:rPr>
          </w:pPr>
          <w:r>
            <w:rPr>
              <w:sz w:val="18"/>
              <w:lang w:val="en-US"/>
            </w:rPr>
            <w:t xml:space="preserve">          Tel: (250) 356-1718              E-mail:  </w:t>
          </w:r>
          <w:hyperlink r:id="rId2" w:history="1">
            <w:r w:rsidRPr="00FA2E47">
              <w:rPr>
                <w:rStyle w:val="Hyperlink"/>
                <w:rFonts w:ascii="Arial Narrow" w:hAnsi="Arial Narrow"/>
                <w:sz w:val="18"/>
                <w:lang w:val="en-US"/>
              </w:rPr>
              <w:t>bcartscouncil@gov.bc.ca</w:t>
            </w:r>
          </w:hyperlink>
          <w:r>
            <w:rPr>
              <w:rFonts w:ascii="Arial Narrow" w:hAnsi="Arial Narrow"/>
              <w:sz w:val="18"/>
              <w:lang w:val="en-US"/>
            </w:rPr>
            <w:t xml:space="preserve"> </w:t>
          </w:r>
        </w:p>
        <w:p w14:paraId="5F452868" w14:textId="77777777" w:rsidR="0017664C" w:rsidRDefault="004F0D4B" w:rsidP="00CC3FED">
          <w:pPr>
            <w:rPr>
              <w:sz w:val="16"/>
              <w:lang w:val="en-US"/>
            </w:rPr>
          </w:pPr>
          <w:r>
            <w:rPr>
              <w:sz w:val="18"/>
              <w:lang w:val="en-US"/>
            </w:rPr>
            <w:t xml:space="preserve">          Fax</w:t>
          </w:r>
          <w:proofErr w:type="gramStart"/>
          <w:r>
            <w:rPr>
              <w:sz w:val="18"/>
              <w:lang w:val="en-US"/>
            </w:rPr>
            <w:t>:  (</w:t>
          </w:r>
          <w:proofErr w:type="gramEnd"/>
          <w:r>
            <w:rPr>
              <w:sz w:val="18"/>
              <w:lang w:val="en-US"/>
            </w:rPr>
            <w:t xml:space="preserve">250) 387-4099           Website: </w:t>
          </w:r>
          <w:hyperlink r:id="rId3" w:history="1">
            <w:r>
              <w:rPr>
                <w:rStyle w:val="Hyperlink"/>
                <w:sz w:val="18"/>
                <w:lang w:val="en-US"/>
              </w:rPr>
              <w:t>www.bcartscouncil.ca</w:t>
            </w:r>
          </w:hyperlink>
          <w:r>
            <w:rPr>
              <w:sz w:val="18"/>
              <w:lang w:val="en-US"/>
            </w:rPr>
            <w:t xml:space="preserve"> </w:t>
          </w:r>
        </w:p>
        <w:p w14:paraId="7B2C1537" w14:textId="77777777" w:rsidR="0017664C" w:rsidRDefault="00080C1C" w:rsidP="00CC3FED">
          <w:pPr>
            <w:tabs>
              <w:tab w:val="left" w:pos="1260"/>
              <w:tab w:val="left" w:pos="4140"/>
            </w:tabs>
            <w:rPr>
              <w:rFonts w:ascii="Times New Roman" w:hAnsi="Times New Roman"/>
              <w:sz w:val="20"/>
              <w:lang w:val="en-US"/>
            </w:rPr>
          </w:pPr>
        </w:p>
      </w:tc>
    </w:tr>
  </w:tbl>
  <w:p w14:paraId="0270BE9B" w14:textId="77777777" w:rsidR="0017664C" w:rsidRPr="0017664C" w:rsidRDefault="004F0D4B" w:rsidP="0017664C">
    <w:pPr>
      <w:pStyle w:val="Header"/>
      <w:tabs>
        <w:tab w:val="clear" w:pos="4320"/>
        <w:tab w:val="clear" w:pos="8640"/>
        <w:tab w:val="left" w:pos="2338"/>
      </w:tabs>
      <w:rPr>
        <w:sz w:val="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F3153"/>
    <w:multiLevelType w:val="hybridMultilevel"/>
    <w:tmpl w:val="CFE41E32"/>
    <w:lvl w:ilvl="0" w:tplc="10090001">
      <w:start w:val="1"/>
      <w:numFmt w:val="bullet"/>
      <w:lvlText w:val=""/>
      <w:lvlJc w:val="left"/>
      <w:pPr>
        <w:ind w:left="1494" w:hanging="360"/>
      </w:pPr>
      <w:rPr>
        <w:rFonts w:ascii="Symbol" w:hAnsi="Symbol" w:hint="default"/>
      </w:rPr>
    </w:lvl>
    <w:lvl w:ilvl="1" w:tplc="10090001">
      <w:start w:val="1"/>
      <w:numFmt w:val="bullet"/>
      <w:lvlText w:val=""/>
      <w:lvlJc w:val="left"/>
      <w:pPr>
        <w:ind w:left="2214" w:hanging="360"/>
      </w:pPr>
      <w:rPr>
        <w:rFonts w:ascii="Symbol" w:hAnsi="Symbol"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 w15:restartNumberingAfterBreak="0">
    <w:nsid w:val="56B519DF"/>
    <w:multiLevelType w:val="hybridMultilevel"/>
    <w:tmpl w:val="3BD83C7A"/>
    <w:lvl w:ilvl="0" w:tplc="943ADF28">
      <w:start w:val="1"/>
      <w:numFmt w:val="bullet"/>
      <w:lvlText w:val=""/>
      <w:lvlJc w:val="left"/>
      <w:pPr>
        <w:ind w:left="1872" w:hanging="360"/>
      </w:pPr>
      <w:rPr>
        <w:rFonts w:ascii="Symbol" w:hAnsi="Symbol" w:hint="default"/>
        <w:color w:val="auto"/>
      </w:rPr>
    </w:lvl>
    <w:lvl w:ilvl="1" w:tplc="10090003" w:tentative="1">
      <w:start w:val="1"/>
      <w:numFmt w:val="bullet"/>
      <w:lvlText w:val="o"/>
      <w:lvlJc w:val="left"/>
      <w:pPr>
        <w:ind w:left="2592" w:hanging="360"/>
      </w:pPr>
      <w:rPr>
        <w:rFonts w:ascii="Courier New" w:hAnsi="Courier New" w:cs="Courier New" w:hint="default"/>
      </w:rPr>
    </w:lvl>
    <w:lvl w:ilvl="2" w:tplc="10090005" w:tentative="1">
      <w:start w:val="1"/>
      <w:numFmt w:val="bullet"/>
      <w:lvlText w:val=""/>
      <w:lvlJc w:val="left"/>
      <w:pPr>
        <w:ind w:left="3312" w:hanging="360"/>
      </w:pPr>
      <w:rPr>
        <w:rFonts w:ascii="Wingdings" w:hAnsi="Wingdings" w:hint="default"/>
      </w:rPr>
    </w:lvl>
    <w:lvl w:ilvl="3" w:tplc="10090001" w:tentative="1">
      <w:start w:val="1"/>
      <w:numFmt w:val="bullet"/>
      <w:lvlText w:val=""/>
      <w:lvlJc w:val="left"/>
      <w:pPr>
        <w:ind w:left="4032" w:hanging="360"/>
      </w:pPr>
      <w:rPr>
        <w:rFonts w:ascii="Symbol" w:hAnsi="Symbol" w:hint="default"/>
      </w:rPr>
    </w:lvl>
    <w:lvl w:ilvl="4" w:tplc="10090003" w:tentative="1">
      <w:start w:val="1"/>
      <w:numFmt w:val="bullet"/>
      <w:lvlText w:val="o"/>
      <w:lvlJc w:val="left"/>
      <w:pPr>
        <w:ind w:left="4752" w:hanging="360"/>
      </w:pPr>
      <w:rPr>
        <w:rFonts w:ascii="Courier New" w:hAnsi="Courier New" w:cs="Courier New" w:hint="default"/>
      </w:rPr>
    </w:lvl>
    <w:lvl w:ilvl="5" w:tplc="10090005" w:tentative="1">
      <w:start w:val="1"/>
      <w:numFmt w:val="bullet"/>
      <w:lvlText w:val=""/>
      <w:lvlJc w:val="left"/>
      <w:pPr>
        <w:ind w:left="5472" w:hanging="360"/>
      </w:pPr>
      <w:rPr>
        <w:rFonts w:ascii="Wingdings" w:hAnsi="Wingdings" w:hint="default"/>
      </w:rPr>
    </w:lvl>
    <w:lvl w:ilvl="6" w:tplc="10090001" w:tentative="1">
      <w:start w:val="1"/>
      <w:numFmt w:val="bullet"/>
      <w:lvlText w:val=""/>
      <w:lvlJc w:val="left"/>
      <w:pPr>
        <w:ind w:left="6192" w:hanging="360"/>
      </w:pPr>
      <w:rPr>
        <w:rFonts w:ascii="Symbol" w:hAnsi="Symbol" w:hint="default"/>
      </w:rPr>
    </w:lvl>
    <w:lvl w:ilvl="7" w:tplc="10090003" w:tentative="1">
      <w:start w:val="1"/>
      <w:numFmt w:val="bullet"/>
      <w:lvlText w:val="o"/>
      <w:lvlJc w:val="left"/>
      <w:pPr>
        <w:ind w:left="6912" w:hanging="360"/>
      </w:pPr>
      <w:rPr>
        <w:rFonts w:ascii="Courier New" w:hAnsi="Courier New" w:cs="Courier New" w:hint="default"/>
      </w:rPr>
    </w:lvl>
    <w:lvl w:ilvl="8" w:tplc="10090005" w:tentative="1">
      <w:start w:val="1"/>
      <w:numFmt w:val="bullet"/>
      <w:lvlText w:val=""/>
      <w:lvlJc w:val="left"/>
      <w:pPr>
        <w:ind w:left="7632" w:hanging="360"/>
      </w:pPr>
      <w:rPr>
        <w:rFonts w:ascii="Wingdings" w:hAnsi="Wingdings" w:hint="default"/>
      </w:rPr>
    </w:lvl>
  </w:abstractNum>
  <w:abstractNum w:abstractNumId="2" w15:restartNumberingAfterBreak="0">
    <w:nsid w:val="6A84219F"/>
    <w:multiLevelType w:val="hybridMultilevel"/>
    <w:tmpl w:val="158CECC6"/>
    <w:lvl w:ilvl="0" w:tplc="1009000B">
      <w:start w:val="1"/>
      <w:numFmt w:val="bullet"/>
      <w:lvlText w:val=""/>
      <w:lvlJc w:val="left"/>
      <w:pPr>
        <w:ind w:left="1932" w:hanging="360"/>
      </w:pPr>
      <w:rPr>
        <w:rFonts w:ascii="Wingdings" w:hAnsi="Wingdings" w:hint="default"/>
      </w:rPr>
    </w:lvl>
    <w:lvl w:ilvl="1" w:tplc="10090003">
      <w:start w:val="1"/>
      <w:numFmt w:val="bullet"/>
      <w:lvlText w:val="o"/>
      <w:lvlJc w:val="left"/>
      <w:pPr>
        <w:ind w:left="2652" w:hanging="360"/>
      </w:pPr>
      <w:rPr>
        <w:rFonts w:ascii="Courier New" w:hAnsi="Courier New" w:cs="Courier New" w:hint="default"/>
      </w:rPr>
    </w:lvl>
    <w:lvl w:ilvl="2" w:tplc="10090005" w:tentative="1">
      <w:start w:val="1"/>
      <w:numFmt w:val="bullet"/>
      <w:lvlText w:val=""/>
      <w:lvlJc w:val="left"/>
      <w:pPr>
        <w:ind w:left="3372" w:hanging="360"/>
      </w:pPr>
      <w:rPr>
        <w:rFonts w:ascii="Wingdings" w:hAnsi="Wingdings" w:hint="default"/>
      </w:rPr>
    </w:lvl>
    <w:lvl w:ilvl="3" w:tplc="10090001" w:tentative="1">
      <w:start w:val="1"/>
      <w:numFmt w:val="bullet"/>
      <w:lvlText w:val=""/>
      <w:lvlJc w:val="left"/>
      <w:pPr>
        <w:ind w:left="4092" w:hanging="360"/>
      </w:pPr>
      <w:rPr>
        <w:rFonts w:ascii="Symbol" w:hAnsi="Symbol" w:hint="default"/>
      </w:rPr>
    </w:lvl>
    <w:lvl w:ilvl="4" w:tplc="10090003" w:tentative="1">
      <w:start w:val="1"/>
      <w:numFmt w:val="bullet"/>
      <w:lvlText w:val="o"/>
      <w:lvlJc w:val="left"/>
      <w:pPr>
        <w:ind w:left="4812" w:hanging="360"/>
      </w:pPr>
      <w:rPr>
        <w:rFonts w:ascii="Courier New" w:hAnsi="Courier New" w:cs="Courier New" w:hint="default"/>
      </w:rPr>
    </w:lvl>
    <w:lvl w:ilvl="5" w:tplc="10090005" w:tentative="1">
      <w:start w:val="1"/>
      <w:numFmt w:val="bullet"/>
      <w:lvlText w:val=""/>
      <w:lvlJc w:val="left"/>
      <w:pPr>
        <w:ind w:left="5532" w:hanging="360"/>
      </w:pPr>
      <w:rPr>
        <w:rFonts w:ascii="Wingdings" w:hAnsi="Wingdings" w:hint="default"/>
      </w:rPr>
    </w:lvl>
    <w:lvl w:ilvl="6" w:tplc="10090001" w:tentative="1">
      <w:start w:val="1"/>
      <w:numFmt w:val="bullet"/>
      <w:lvlText w:val=""/>
      <w:lvlJc w:val="left"/>
      <w:pPr>
        <w:ind w:left="6252" w:hanging="360"/>
      </w:pPr>
      <w:rPr>
        <w:rFonts w:ascii="Symbol" w:hAnsi="Symbol" w:hint="default"/>
      </w:rPr>
    </w:lvl>
    <w:lvl w:ilvl="7" w:tplc="10090003" w:tentative="1">
      <w:start w:val="1"/>
      <w:numFmt w:val="bullet"/>
      <w:lvlText w:val="o"/>
      <w:lvlJc w:val="left"/>
      <w:pPr>
        <w:ind w:left="6972" w:hanging="360"/>
      </w:pPr>
      <w:rPr>
        <w:rFonts w:ascii="Courier New" w:hAnsi="Courier New" w:cs="Courier New" w:hint="default"/>
      </w:rPr>
    </w:lvl>
    <w:lvl w:ilvl="8" w:tplc="10090005" w:tentative="1">
      <w:start w:val="1"/>
      <w:numFmt w:val="bullet"/>
      <w:lvlText w:val=""/>
      <w:lvlJc w:val="left"/>
      <w:pPr>
        <w:ind w:left="7692" w:hanging="360"/>
      </w:pPr>
      <w:rPr>
        <w:rFonts w:ascii="Wingdings" w:hAnsi="Wingdings" w:hint="default"/>
      </w:rPr>
    </w:lvl>
  </w:abstractNum>
  <w:abstractNum w:abstractNumId="3" w15:restartNumberingAfterBreak="0">
    <w:nsid w:val="6C391CD9"/>
    <w:multiLevelType w:val="hybridMultilevel"/>
    <w:tmpl w:val="C65C4F36"/>
    <w:lvl w:ilvl="0" w:tplc="10090011">
      <w:start w:val="1"/>
      <w:numFmt w:val="decimal"/>
      <w:lvlText w:val="%1)"/>
      <w:lvlJc w:val="left"/>
      <w:pPr>
        <w:ind w:left="2203"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71010959"/>
    <w:multiLevelType w:val="hybridMultilevel"/>
    <w:tmpl w:val="AA4C963C"/>
    <w:lvl w:ilvl="0" w:tplc="10090001">
      <w:start w:val="1"/>
      <w:numFmt w:val="bullet"/>
      <w:lvlText w:val=""/>
      <w:lvlJc w:val="left"/>
      <w:pPr>
        <w:ind w:left="1494" w:hanging="360"/>
      </w:pPr>
      <w:rPr>
        <w:rFonts w:ascii="Symbol" w:hAnsi="Symbol" w:hint="default"/>
      </w:rPr>
    </w:lvl>
    <w:lvl w:ilvl="1" w:tplc="10090003">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4B"/>
    <w:rsid w:val="00080C1C"/>
    <w:rsid w:val="000976E4"/>
    <w:rsid w:val="001F0326"/>
    <w:rsid w:val="003A3973"/>
    <w:rsid w:val="004F0D4B"/>
    <w:rsid w:val="0085147F"/>
    <w:rsid w:val="0099786F"/>
    <w:rsid w:val="009C4FBA"/>
    <w:rsid w:val="00C045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59BA"/>
  <w15:chartTrackingRefBased/>
  <w15:docId w15:val="{785A5361-29C0-4FDA-9DF2-86583FED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D4B"/>
    <w:pPr>
      <w:spacing w:after="0" w:line="240" w:lineRule="auto"/>
    </w:pPr>
    <w:rPr>
      <w:rFonts w:ascii="Arial" w:eastAsia="Times New Roman" w:hAnsi="Arial" w:cs="Times New Roman"/>
      <w:sz w:val="24"/>
      <w:szCs w:val="20"/>
      <w:lang w:eastAsia="en-CA"/>
    </w:rPr>
  </w:style>
  <w:style w:type="paragraph" w:styleId="Heading1">
    <w:name w:val="heading 1"/>
    <w:basedOn w:val="Normal"/>
    <w:next w:val="Normal"/>
    <w:link w:val="Heading1Char"/>
    <w:autoRedefine/>
    <w:qFormat/>
    <w:rsid w:val="004F0D4B"/>
    <w:pPr>
      <w:pBdr>
        <w:bottom w:val="single" w:sz="4" w:space="1" w:color="auto"/>
      </w:pBdr>
      <w:spacing w:before="240"/>
      <w:ind w:left="720" w:right="65"/>
      <w:outlineLvl w:val="0"/>
    </w:pPr>
    <w:rPr>
      <w:rFonts w:ascii="Arial Black" w:hAnsi="Arial Black" w:cs="Arial"/>
      <w:b/>
      <w:sz w:val="28"/>
      <w:szCs w:val="28"/>
    </w:rPr>
  </w:style>
  <w:style w:type="paragraph" w:styleId="Heading4">
    <w:name w:val="heading 4"/>
    <w:basedOn w:val="Normal"/>
    <w:link w:val="Heading4Char"/>
    <w:autoRedefine/>
    <w:qFormat/>
    <w:rsid w:val="004F0D4B"/>
    <w:pPr>
      <w:keepNext/>
      <w:pBdr>
        <w:top w:val="double" w:sz="4" w:space="4" w:color="auto"/>
        <w:bottom w:val="double" w:sz="4" w:space="4" w:color="auto"/>
      </w:pBdr>
      <w:spacing w:before="240"/>
      <w:ind w:left="567" w:right="65"/>
      <w:jc w:val="center"/>
      <w:outlineLvl w:val="3"/>
    </w:pPr>
    <w:rPr>
      <w:rFonts w:ascii="Arial Black" w:hAnsi="Arial Black" w:cs="Arial"/>
      <w:b/>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D4B"/>
    <w:rPr>
      <w:rFonts w:ascii="Arial Black" w:eastAsia="Times New Roman" w:hAnsi="Arial Black" w:cs="Arial"/>
      <w:b/>
      <w:sz w:val="28"/>
      <w:szCs w:val="28"/>
      <w:lang w:eastAsia="en-CA"/>
    </w:rPr>
  </w:style>
  <w:style w:type="character" w:customStyle="1" w:styleId="Heading4Char">
    <w:name w:val="Heading 4 Char"/>
    <w:basedOn w:val="DefaultParagraphFont"/>
    <w:link w:val="Heading4"/>
    <w:rsid w:val="004F0D4B"/>
    <w:rPr>
      <w:rFonts w:ascii="Arial Black" w:eastAsia="Times New Roman" w:hAnsi="Arial Black" w:cs="Arial"/>
      <w:b/>
      <w:sz w:val="28"/>
      <w:szCs w:val="28"/>
      <w:lang w:eastAsia="x-none"/>
    </w:rPr>
  </w:style>
  <w:style w:type="paragraph" w:styleId="Header">
    <w:name w:val="header"/>
    <w:basedOn w:val="Normal"/>
    <w:link w:val="HeaderChar"/>
    <w:uiPriority w:val="99"/>
    <w:rsid w:val="004F0D4B"/>
    <w:pPr>
      <w:tabs>
        <w:tab w:val="center" w:pos="4320"/>
        <w:tab w:val="right" w:pos="8640"/>
      </w:tabs>
    </w:pPr>
  </w:style>
  <w:style w:type="character" w:customStyle="1" w:styleId="HeaderChar">
    <w:name w:val="Header Char"/>
    <w:basedOn w:val="DefaultParagraphFont"/>
    <w:link w:val="Header"/>
    <w:uiPriority w:val="99"/>
    <w:rsid w:val="004F0D4B"/>
    <w:rPr>
      <w:rFonts w:ascii="Arial" w:eastAsia="Times New Roman" w:hAnsi="Arial" w:cs="Times New Roman"/>
      <w:sz w:val="24"/>
      <w:szCs w:val="20"/>
      <w:lang w:eastAsia="en-CA"/>
    </w:rPr>
  </w:style>
  <w:style w:type="paragraph" w:styleId="Footer">
    <w:name w:val="footer"/>
    <w:basedOn w:val="Normal"/>
    <w:link w:val="FooterChar"/>
    <w:rsid w:val="004F0D4B"/>
    <w:pPr>
      <w:tabs>
        <w:tab w:val="center" w:pos="4320"/>
        <w:tab w:val="right" w:pos="8640"/>
      </w:tabs>
    </w:pPr>
  </w:style>
  <w:style w:type="character" w:customStyle="1" w:styleId="FooterChar">
    <w:name w:val="Footer Char"/>
    <w:basedOn w:val="DefaultParagraphFont"/>
    <w:link w:val="Footer"/>
    <w:rsid w:val="004F0D4B"/>
    <w:rPr>
      <w:rFonts w:ascii="Arial" w:eastAsia="Times New Roman" w:hAnsi="Arial" w:cs="Times New Roman"/>
      <w:sz w:val="24"/>
      <w:szCs w:val="20"/>
      <w:lang w:eastAsia="en-CA"/>
    </w:rPr>
  </w:style>
  <w:style w:type="character" w:styleId="Hyperlink">
    <w:name w:val="Hyperlink"/>
    <w:uiPriority w:val="99"/>
    <w:rsid w:val="004F0D4B"/>
    <w:rPr>
      <w:color w:val="0000FF"/>
      <w:u w:val="single"/>
    </w:rPr>
  </w:style>
  <w:style w:type="paragraph" w:customStyle="1" w:styleId="Default">
    <w:name w:val="Default"/>
    <w:rsid w:val="004F0D4B"/>
    <w:pPr>
      <w:autoSpaceDE w:val="0"/>
      <w:autoSpaceDN w:val="0"/>
      <w:adjustRightInd w:val="0"/>
      <w:spacing w:after="0" w:line="240" w:lineRule="auto"/>
    </w:pPr>
    <w:rPr>
      <w:rFonts w:ascii="Garamond" w:eastAsia="Times New Roman" w:hAnsi="Garamond" w:cs="Garamond"/>
      <w:color w:val="000000"/>
      <w:sz w:val="24"/>
      <w:szCs w:val="24"/>
      <w:lang w:eastAsia="en-CA"/>
    </w:rPr>
  </w:style>
  <w:style w:type="paragraph" w:styleId="ListParagraph">
    <w:name w:val="List Paragraph"/>
    <w:basedOn w:val="Normal"/>
    <w:link w:val="ListParagraphChar"/>
    <w:uiPriority w:val="34"/>
    <w:qFormat/>
    <w:rsid w:val="004F0D4B"/>
    <w:pPr>
      <w:ind w:left="720"/>
      <w:contextualSpacing/>
    </w:pPr>
  </w:style>
  <w:style w:type="paragraph" w:styleId="TOC1">
    <w:name w:val="toc 1"/>
    <w:basedOn w:val="CommentText"/>
    <w:next w:val="Normal"/>
    <w:autoRedefine/>
    <w:uiPriority w:val="39"/>
    <w:unhideWhenUsed/>
    <w:rsid w:val="004F0D4B"/>
    <w:pPr>
      <w:tabs>
        <w:tab w:val="right" w:leader="dot" w:pos="10915"/>
      </w:tabs>
      <w:spacing w:line="480" w:lineRule="auto"/>
      <w:ind w:left="1134" w:right="605"/>
    </w:pPr>
    <w:rPr>
      <w:sz w:val="22"/>
    </w:rPr>
  </w:style>
  <w:style w:type="paragraph" w:styleId="FootnoteText">
    <w:name w:val="footnote text"/>
    <w:basedOn w:val="Normal"/>
    <w:link w:val="FootnoteTextChar"/>
    <w:rsid w:val="004F0D4B"/>
    <w:rPr>
      <w:sz w:val="20"/>
      <w:lang w:val="x-none" w:eastAsia="x-none"/>
    </w:rPr>
  </w:style>
  <w:style w:type="character" w:customStyle="1" w:styleId="FootnoteTextChar">
    <w:name w:val="Footnote Text Char"/>
    <w:basedOn w:val="DefaultParagraphFont"/>
    <w:link w:val="FootnoteText"/>
    <w:rsid w:val="004F0D4B"/>
    <w:rPr>
      <w:rFonts w:ascii="Arial" w:eastAsia="Times New Roman" w:hAnsi="Arial" w:cs="Times New Roman"/>
      <w:sz w:val="20"/>
      <w:szCs w:val="20"/>
      <w:lang w:val="x-none" w:eastAsia="x-none"/>
    </w:rPr>
  </w:style>
  <w:style w:type="character" w:styleId="FootnoteReference">
    <w:name w:val="footnote reference"/>
    <w:rsid w:val="004F0D4B"/>
    <w:rPr>
      <w:vertAlign w:val="superscript"/>
    </w:rPr>
  </w:style>
  <w:style w:type="character" w:customStyle="1" w:styleId="ListParagraphChar">
    <w:name w:val="List Paragraph Char"/>
    <w:link w:val="ListParagraph"/>
    <w:uiPriority w:val="34"/>
    <w:rsid w:val="004F0D4B"/>
    <w:rPr>
      <w:rFonts w:ascii="Arial" w:eastAsia="Times New Roman" w:hAnsi="Arial" w:cs="Times New Roman"/>
      <w:sz w:val="24"/>
      <w:szCs w:val="20"/>
      <w:lang w:eastAsia="en-CA"/>
    </w:rPr>
  </w:style>
  <w:style w:type="paragraph" w:styleId="BodyTextIndent">
    <w:name w:val="Body Text Indent"/>
    <w:basedOn w:val="Normal"/>
    <w:link w:val="BodyTextIndentChar"/>
    <w:rsid w:val="004F0D4B"/>
    <w:pPr>
      <w:tabs>
        <w:tab w:val="left" w:pos="1620"/>
      </w:tabs>
      <w:ind w:left="1620"/>
    </w:pPr>
    <w:rPr>
      <w:rFonts w:ascii="Times New Roman" w:hAnsi="Times New Roman"/>
      <w:lang w:val="x-none" w:eastAsia="x-none"/>
    </w:rPr>
  </w:style>
  <w:style w:type="character" w:customStyle="1" w:styleId="BodyTextIndentChar">
    <w:name w:val="Body Text Indent Char"/>
    <w:basedOn w:val="DefaultParagraphFont"/>
    <w:link w:val="BodyTextIndent"/>
    <w:rsid w:val="004F0D4B"/>
    <w:rPr>
      <w:rFonts w:ascii="Times New Roman" w:eastAsia="Times New Roman" w:hAnsi="Times New Roman" w:cs="Times New Roman"/>
      <w:sz w:val="24"/>
      <w:szCs w:val="20"/>
      <w:lang w:val="x-none" w:eastAsia="x-none"/>
    </w:rPr>
  </w:style>
  <w:style w:type="paragraph" w:styleId="CommentText">
    <w:name w:val="annotation text"/>
    <w:basedOn w:val="Normal"/>
    <w:link w:val="CommentTextChar"/>
    <w:uiPriority w:val="99"/>
    <w:semiHidden/>
    <w:unhideWhenUsed/>
    <w:rsid w:val="004F0D4B"/>
    <w:rPr>
      <w:sz w:val="20"/>
    </w:rPr>
  </w:style>
  <w:style w:type="character" w:customStyle="1" w:styleId="CommentTextChar">
    <w:name w:val="Comment Text Char"/>
    <w:basedOn w:val="DefaultParagraphFont"/>
    <w:link w:val="CommentText"/>
    <w:uiPriority w:val="99"/>
    <w:semiHidden/>
    <w:rsid w:val="004F0D4B"/>
    <w:rPr>
      <w:rFonts w:ascii="Arial" w:eastAsia="Times New Roman" w:hAnsi="Arial" w:cs="Times New Roman"/>
      <w:sz w:val="20"/>
      <w:szCs w:val="20"/>
      <w:lang w:eastAsia="en-CA"/>
    </w:rPr>
  </w:style>
  <w:style w:type="character" w:styleId="FollowedHyperlink">
    <w:name w:val="FollowedHyperlink"/>
    <w:basedOn w:val="DefaultParagraphFont"/>
    <w:uiPriority w:val="99"/>
    <w:semiHidden/>
    <w:unhideWhenUsed/>
    <w:rsid w:val="004F0D4B"/>
    <w:rPr>
      <w:color w:val="954F72" w:themeColor="followedHyperlink"/>
      <w:u w:val="single"/>
    </w:rPr>
  </w:style>
  <w:style w:type="character" w:styleId="CommentReference">
    <w:name w:val="annotation reference"/>
    <w:basedOn w:val="DefaultParagraphFont"/>
    <w:uiPriority w:val="99"/>
    <w:semiHidden/>
    <w:unhideWhenUsed/>
    <w:rsid w:val="009C4FBA"/>
    <w:rPr>
      <w:sz w:val="16"/>
      <w:szCs w:val="16"/>
    </w:rPr>
  </w:style>
  <w:style w:type="paragraph" w:styleId="CommentSubject">
    <w:name w:val="annotation subject"/>
    <w:basedOn w:val="CommentText"/>
    <w:next w:val="CommentText"/>
    <w:link w:val="CommentSubjectChar"/>
    <w:uiPriority w:val="99"/>
    <w:semiHidden/>
    <w:unhideWhenUsed/>
    <w:rsid w:val="009C4FBA"/>
    <w:rPr>
      <w:b/>
      <w:bCs/>
    </w:rPr>
  </w:style>
  <w:style w:type="character" w:customStyle="1" w:styleId="CommentSubjectChar">
    <w:name w:val="Comment Subject Char"/>
    <w:basedOn w:val="CommentTextChar"/>
    <w:link w:val="CommentSubject"/>
    <w:uiPriority w:val="99"/>
    <w:semiHidden/>
    <w:rsid w:val="009C4FBA"/>
    <w:rPr>
      <w:rFonts w:ascii="Arial" w:eastAsia="Times New Roman" w:hAnsi="Arial" w:cs="Times New Roman"/>
      <w:b/>
      <w:bCs/>
      <w:sz w:val="20"/>
      <w:szCs w:val="20"/>
      <w:lang w:eastAsia="en-CA"/>
    </w:rPr>
  </w:style>
  <w:style w:type="paragraph" w:styleId="BalloonText">
    <w:name w:val="Balloon Text"/>
    <w:basedOn w:val="Normal"/>
    <w:link w:val="BalloonTextChar"/>
    <w:uiPriority w:val="99"/>
    <w:semiHidden/>
    <w:unhideWhenUsed/>
    <w:rsid w:val="009C4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FBA"/>
    <w:rPr>
      <w:rFonts w:ascii="Segoe UI" w:eastAsia="Times New Roman"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app/uploads/sites/508/2019/06/2018_22_StratPlan.pdf" TargetMode="External"/><Relationship Id="rId13" Type="http://schemas.openxmlformats.org/officeDocument/2006/relationships/hyperlink" Target="https://www.bcartscouncil.ca/bcartscouncil/funding/logo-and-acknowledge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cartscouncil.ca/app/uploads/sites/508/2019/06/2018_22_StratPlan.pdf" TargetMode="External"/><Relationship Id="rId12" Type="http://schemas.openxmlformats.org/officeDocument/2006/relationships/hyperlink" Target="http://www.un.org/esa/socdev/unpfii/documents/DRIPS_e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tr.ca/assets/reports/Calls_to_Action_English2.pdf" TargetMode="External"/><Relationship Id="rId5" Type="http://schemas.openxmlformats.org/officeDocument/2006/relationships/footnotes" Target="footnotes.xml"/><Relationship Id="rId15" Type="http://schemas.openxmlformats.org/officeDocument/2006/relationships/hyperlink" Target="mailto:bcartscouncil@gov.bc.ca" TargetMode="External"/><Relationship Id="rId10" Type="http://schemas.openxmlformats.org/officeDocument/2006/relationships/hyperlink" Target="http://www.un.org/esa/socdev/unpfii/documents/DRIPS_en.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2.gov.bc.ca/assets/gov/law-crime-and-justice/human-rights/human-rights-protection/what-you-need-to-know.pdf" TargetMode="External"/><Relationship Id="rId14" Type="http://schemas.openxmlformats.org/officeDocument/2006/relationships/hyperlink" Target="https://www.bcartscouncil.ca/bcartscouncil/about/staff-directory/"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cartscouncil.ca" TargetMode="External"/><Relationship Id="rId2" Type="http://schemas.openxmlformats.org/officeDocument/2006/relationships/hyperlink" Target="mailto:bcartscouncil@gov.bc.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Aurucci, Maira TAC:EX</dc:creator>
  <cp:keywords/>
  <dc:description/>
  <cp:lastModifiedBy>Aurucci, Maira TAC:EX</cp:lastModifiedBy>
  <cp:revision>7</cp:revision>
  <dcterms:created xsi:type="dcterms:W3CDTF">2019-07-30T20:14:00Z</dcterms:created>
  <dcterms:modified xsi:type="dcterms:W3CDTF">2019-08-12T16:21:00Z</dcterms:modified>
</cp:coreProperties>
</file>