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F1104" w14:textId="7FFC5E84" w:rsidR="000A1257" w:rsidRDefault="00635A50" w:rsidP="00B321C7">
      <w:pPr>
        <w:pStyle w:val="Heading1"/>
      </w:pPr>
      <w:r>
        <w:t>BC Arts Council</w:t>
      </w:r>
      <w:r w:rsidR="00B321C7">
        <w:t xml:space="preserve"> </w:t>
      </w:r>
      <w:r>
        <w:t>Annual Grants Calendar for 2025</w:t>
      </w:r>
    </w:p>
    <w:p w14:paraId="44EC5E35" w14:textId="3AE6E122" w:rsidR="00F87496" w:rsidRPr="00F87496" w:rsidRDefault="000A1257" w:rsidP="00F87496">
      <w:pPr>
        <w:pStyle w:val="Heading2"/>
      </w:pPr>
      <w:r>
        <w:t>General Notes</w:t>
      </w:r>
    </w:p>
    <w:p w14:paraId="31B2E137" w14:textId="0961391C" w:rsidR="000A1257" w:rsidRDefault="000A1257" w:rsidP="00F87496">
      <w:pPr>
        <w:pStyle w:val="ListParagraph"/>
        <w:numPr>
          <w:ilvl w:val="0"/>
          <w:numId w:val="10"/>
        </w:numPr>
      </w:pPr>
      <w:r>
        <w:t xml:space="preserve">Current as of March 2025.  </w:t>
      </w:r>
      <w:r w:rsidR="001E79B5">
        <w:t>Grant schedules are s</w:t>
      </w:r>
      <w:r>
        <w:t>ubject to change.</w:t>
      </w:r>
    </w:p>
    <w:p w14:paraId="76BAC995" w14:textId="24D807EF" w:rsidR="000A1257" w:rsidRDefault="000A1257" w:rsidP="00F87496">
      <w:pPr>
        <w:pStyle w:val="ListParagraph"/>
        <w:numPr>
          <w:ilvl w:val="0"/>
          <w:numId w:val="10"/>
        </w:numPr>
      </w:pPr>
      <w:r>
        <w:t xml:space="preserve">Visit </w:t>
      </w:r>
      <w:r w:rsidR="001E79B5">
        <w:t>our website</w:t>
      </w:r>
      <w:r>
        <w:t xml:space="preserve"> for program guidelines, closing dates, and additional resources</w:t>
      </w:r>
      <w:r w:rsidR="001E79B5">
        <w:t xml:space="preserve"> – </w:t>
      </w:r>
      <w:hyperlink r:id="rId7" w:history="1">
        <w:r w:rsidR="001E79B5" w:rsidRPr="00573E28">
          <w:rPr>
            <w:rStyle w:val="Hyperlink"/>
          </w:rPr>
          <w:t>https://bcartscouncil.ca</w:t>
        </w:r>
      </w:hyperlink>
      <w:r w:rsidR="001E79B5">
        <w:t xml:space="preserve"> </w:t>
      </w:r>
    </w:p>
    <w:p w14:paraId="7CA55782" w14:textId="7BA55127" w:rsidR="000A1257" w:rsidRDefault="000A1257" w:rsidP="00F87496">
      <w:pPr>
        <w:pStyle w:val="ListParagraph"/>
        <w:numPr>
          <w:ilvl w:val="0"/>
          <w:numId w:val="10"/>
        </w:numPr>
      </w:pPr>
      <w:r>
        <w:t>BC Government’s fiscal year end is March 31</w:t>
      </w:r>
      <w:r w:rsidRPr="001E79B5">
        <w:rPr>
          <w:vertAlign w:val="superscript"/>
        </w:rPr>
        <w:t>st</w:t>
      </w:r>
      <w:r w:rsidR="001E79B5">
        <w:t>, meaning</w:t>
      </w:r>
      <w:r>
        <w:t xml:space="preserve"> </w:t>
      </w:r>
      <w:r w:rsidR="001E79B5">
        <w:t>a</w:t>
      </w:r>
      <w:r>
        <w:t xml:space="preserve"> new BC Arts Council Funding </w:t>
      </w:r>
      <w:r w:rsidR="001E79B5">
        <w:t xml:space="preserve">Year </w:t>
      </w:r>
      <w:r>
        <w:t>cycle begins on April 1</w:t>
      </w:r>
      <w:r w:rsidRPr="001E79B5">
        <w:rPr>
          <w:vertAlign w:val="superscript"/>
        </w:rPr>
        <w:t>st</w:t>
      </w:r>
      <w:r>
        <w:t>.</w:t>
      </w:r>
      <w:r w:rsidR="001E79B5">
        <w:t xml:space="preserve"> This is relevant for programs where you can apply to more than one intake per Government Fiscal </w:t>
      </w:r>
      <w:r w:rsidR="005D165C">
        <w:t>Year but</w:t>
      </w:r>
      <w:r w:rsidR="001E79B5">
        <w:t xml:space="preserve"> only receive one grant (for example: Professional Development and Arts Circulation and Touring). </w:t>
      </w:r>
    </w:p>
    <w:p w14:paraId="2A394F3E" w14:textId="6636B36D" w:rsidR="000A1257" w:rsidRDefault="000A1257" w:rsidP="00F87496">
      <w:pPr>
        <w:pStyle w:val="ListParagraph"/>
        <w:numPr>
          <w:ilvl w:val="0"/>
          <w:numId w:val="10"/>
        </w:numPr>
      </w:pPr>
      <w:r>
        <w:t>Operating Assistance and the Accelerate program do not have full intakes in the 2025-2026 Fiscal year.</w:t>
      </w:r>
    </w:p>
    <w:p w14:paraId="1E79CAE0" w14:textId="77777777" w:rsidR="001E79B5" w:rsidRDefault="001E79B5" w:rsidP="00F87496">
      <w:pPr>
        <w:pStyle w:val="ListParagraph"/>
        <w:numPr>
          <w:ilvl w:val="0"/>
          <w:numId w:val="10"/>
        </w:numPr>
      </w:pPr>
      <w:r>
        <w:t>If a grant indicates an Intake 1, there will always be an Intake 2 later in the year.</w:t>
      </w:r>
    </w:p>
    <w:p w14:paraId="2BCDD34C" w14:textId="68DA2B27" w:rsidR="006B0C70" w:rsidRDefault="006B0C70" w:rsidP="00F87496">
      <w:pPr>
        <w:pStyle w:val="ListParagraph"/>
        <w:numPr>
          <w:ilvl w:val="0"/>
          <w:numId w:val="10"/>
        </w:numPr>
      </w:pPr>
      <w:r>
        <w:t xml:space="preserve">To confirm </w:t>
      </w:r>
      <w:r w:rsidR="005D165C">
        <w:t>the</w:t>
      </w:r>
      <w:r>
        <w:t xml:space="preserve"> exact date of </w:t>
      </w:r>
      <w:proofErr w:type="gramStart"/>
      <w:r>
        <w:t>a program</w:t>
      </w:r>
      <w:proofErr w:type="gramEnd"/>
      <w:r>
        <w:t xml:space="preserve"> opening, contact Program Advisors. Contact information is at </w:t>
      </w:r>
      <w:hyperlink r:id="rId8" w:history="1">
        <w:r w:rsidRPr="00573E28">
          <w:rPr>
            <w:rStyle w:val="Hyperlink"/>
          </w:rPr>
          <w:t>https://www.bcartscouncil.ca/about/staff-directory/</w:t>
        </w:r>
      </w:hyperlink>
      <w:r>
        <w:t xml:space="preserve"> </w:t>
      </w:r>
    </w:p>
    <w:p w14:paraId="0B154AFC" w14:textId="60A7659C" w:rsidR="001E79B5" w:rsidRDefault="001E79B5" w:rsidP="00F87496">
      <w:pPr>
        <w:pStyle w:val="ListParagraph"/>
        <w:numPr>
          <w:ilvl w:val="0"/>
          <w:numId w:val="10"/>
        </w:numPr>
      </w:pPr>
      <w:r>
        <w:t xml:space="preserve">For accessibility support call 250-356-1718 (general line) to be re-directed, or email </w:t>
      </w:r>
      <w:hyperlink r:id="rId9" w:history="1">
        <w:r w:rsidRPr="00573E28">
          <w:rPr>
            <w:rStyle w:val="Hyperlink"/>
          </w:rPr>
          <w:t>bcacaccess@gov.bc.ca</w:t>
        </w:r>
      </w:hyperlink>
      <w:r>
        <w:t xml:space="preserve">  </w:t>
      </w:r>
    </w:p>
    <w:p w14:paraId="06ACFB07" w14:textId="39C3B14D" w:rsidR="000A1257" w:rsidRDefault="00006EF1" w:rsidP="00D70F8D">
      <w:pPr>
        <w:pStyle w:val="Heading2"/>
        <w:spacing w:before="480"/>
      </w:pPr>
      <w:r>
        <w:t>Individual Artists and</w:t>
      </w:r>
      <w:r w:rsidR="000A1257">
        <w:t xml:space="preserve"> Arts and Culture Workers</w:t>
      </w:r>
      <w:r>
        <w:t xml:space="preserve"> Grants</w:t>
      </w:r>
    </w:p>
    <w:p w14:paraId="75325EC7" w14:textId="506216F7" w:rsidR="000A1257" w:rsidRDefault="000A1257" w:rsidP="00B321C7">
      <w:pPr>
        <w:pStyle w:val="Heading3"/>
      </w:pPr>
      <w:r>
        <w:t>January</w:t>
      </w:r>
    </w:p>
    <w:p w14:paraId="3A32A4A8" w14:textId="1D9B460E" w:rsidR="000A1257" w:rsidRDefault="00B321C7" w:rsidP="00B321C7">
      <w:pPr>
        <w:pStyle w:val="Heading4"/>
      </w:pPr>
      <w:r>
        <w:t xml:space="preserve">No grant programs for Individuals open in January. </w:t>
      </w:r>
    </w:p>
    <w:p w14:paraId="47EC5F94" w14:textId="6A45F729" w:rsidR="000A1257" w:rsidRDefault="000A1257" w:rsidP="00B321C7">
      <w:pPr>
        <w:pStyle w:val="Heading3"/>
      </w:pPr>
      <w:r>
        <w:t>February</w:t>
      </w:r>
    </w:p>
    <w:p w14:paraId="7D0AA7D0" w14:textId="1E15AE3D" w:rsidR="000A1257" w:rsidRDefault="000A1257" w:rsidP="00B321C7">
      <w:pPr>
        <w:pStyle w:val="Heading4"/>
      </w:pPr>
      <w:r>
        <w:t xml:space="preserve">Professional Development </w:t>
      </w:r>
      <w:r w:rsidR="00B321C7">
        <w:t xml:space="preserve">Intake 1 </w:t>
      </w:r>
      <w:r>
        <w:t>opens in late February and closes in mid-April.</w:t>
      </w:r>
    </w:p>
    <w:p w14:paraId="634AB891" w14:textId="05A98028" w:rsidR="000A1257" w:rsidRDefault="000A1257" w:rsidP="00B321C7">
      <w:pPr>
        <w:pStyle w:val="Heading3"/>
      </w:pPr>
      <w:r>
        <w:t>March</w:t>
      </w:r>
    </w:p>
    <w:p w14:paraId="57662EC6" w14:textId="3CB86F4C" w:rsidR="000A1257" w:rsidRDefault="000A1257" w:rsidP="00B321C7">
      <w:pPr>
        <w:pStyle w:val="Heading4"/>
      </w:pPr>
      <w:r>
        <w:t>Arts Circulation and Touring</w:t>
      </w:r>
      <w:r w:rsidR="001E79B5">
        <w:t xml:space="preserve"> Intake 1</w:t>
      </w:r>
      <w:r>
        <w:t xml:space="preserve"> opens in early March and closes in mid-April.</w:t>
      </w:r>
    </w:p>
    <w:p w14:paraId="4F93C8F9" w14:textId="58D0A359" w:rsidR="000A1257" w:rsidRDefault="000A1257" w:rsidP="00B321C7">
      <w:pPr>
        <w:pStyle w:val="Heading4"/>
      </w:pPr>
      <w:proofErr w:type="gramStart"/>
      <w:r>
        <w:t>Scholarship</w:t>
      </w:r>
      <w:proofErr w:type="gramEnd"/>
      <w:r>
        <w:t xml:space="preserve"> </w:t>
      </w:r>
      <w:r w:rsidR="005D165C">
        <w:t xml:space="preserve">Program </w:t>
      </w:r>
      <w:r>
        <w:t>opens in early March and closes in late April.</w:t>
      </w:r>
    </w:p>
    <w:p w14:paraId="43507F48" w14:textId="0E16DAF6" w:rsidR="000A1257" w:rsidRDefault="000A1257" w:rsidP="00B321C7">
      <w:pPr>
        <w:pStyle w:val="Heading3"/>
      </w:pPr>
      <w:r>
        <w:t>April</w:t>
      </w:r>
    </w:p>
    <w:p w14:paraId="6D579FCB" w14:textId="2EC52A40" w:rsidR="000A1257" w:rsidRDefault="000A1257" w:rsidP="00B321C7">
      <w:pPr>
        <w:pStyle w:val="Heading4"/>
      </w:pPr>
      <w:r>
        <w:t>Individual Arts Grants for Performing Artists opens in mid-April and closes in late May.</w:t>
      </w:r>
    </w:p>
    <w:p w14:paraId="7BD5A03D" w14:textId="78FD8896" w:rsidR="00B321C7" w:rsidRDefault="000A1257" w:rsidP="00B321C7">
      <w:pPr>
        <w:pStyle w:val="Heading3"/>
      </w:pPr>
      <w:r>
        <w:t>May</w:t>
      </w:r>
    </w:p>
    <w:p w14:paraId="68EDFC66" w14:textId="429F7EF0" w:rsidR="000A1257" w:rsidRDefault="000A1257" w:rsidP="00B321C7">
      <w:pPr>
        <w:pStyle w:val="Heading4"/>
      </w:pPr>
      <w:r>
        <w:t>Individual Arts Grants for Media Artists opens in early May and closes in late June.</w:t>
      </w:r>
    </w:p>
    <w:p w14:paraId="4562C8FC" w14:textId="5C517473" w:rsidR="000A1257" w:rsidRDefault="000A1257" w:rsidP="00B321C7">
      <w:pPr>
        <w:pStyle w:val="Heading4"/>
      </w:pPr>
      <w:r>
        <w:t>Early Career Development opens in late May and closes in early July.</w:t>
      </w:r>
    </w:p>
    <w:p w14:paraId="1F445A1E" w14:textId="50E7CC42" w:rsidR="000A1257" w:rsidRDefault="000A1257" w:rsidP="00B321C7">
      <w:pPr>
        <w:pStyle w:val="Heading3"/>
      </w:pPr>
      <w:r>
        <w:t>June</w:t>
      </w:r>
    </w:p>
    <w:p w14:paraId="5C928F93" w14:textId="5C66BE46" w:rsidR="00B321C7" w:rsidRDefault="00B321C7" w:rsidP="00B321C7">
      <w:pPr>
        <w:pStyle w:val="Heading4"/>
      </w:pPr>
      <w:r>
        <w:t xml:space="preserve">No grant programs for Individuals open in June. </w:t>
      </w:r>
    </w:p>
    <w:p w14:paraId="2F9C0724" w14:textId="202D6004" w:rsidR="000A1257" w:rsidRDefault="000A1257" w:rsidP="00B321C7">
      <w:pPr>
        <w:pStyle w:val="Heading3"/>
      </w:pPr>
      <w:r>
        <w:t>July</w:t>
      </w:r>
    </w:p>
    <w:p w14:paraId="060129A6" w14:textId="6FE24F81" w:rsidR="00B321C7" w:rsidRDefault="00B321C7" w:rsidP="00B321C7">
      <w:pPr>
        <w:pStyle w:val="Heading4"/>
      </w:pPr>
      <w:r>
        <w:t xml:space="preserve">No grant programs for Individuals open in </w:t>
      </w:r>
      <w:r w:rsidR="00E9416F">
        <w:t>July</w:t>
      </w:r>
      <w:r>
        <w:t xml:space="preserve">. </w:t>
      </w:r>
    </w:p>
    <w:p w14:paraId="4C998EF3" w14:textId="78A74477" w:rsidR="000A1257" w:rsidRDefault="000A1257" w:rsidP="00B321C7">
      <w:pPr>
        <w:pStyle w:val="Heading3"/>
      </w:pPr>
      <w:r>
        <w:t>August</w:t>
      </w:r>
    </w:p>
    <w:p w14:paraId="7AF3DADF" w14:textId="42E4E4E6" w:rsidR="000A1257" w:rsidRDefault="001E79B5" w:rsidP="001E79B5">
      <w:pPr>
        <w:pStyle w:val="Heading4"/>
      </w:pPr>
      <w:r>
        <w:t xml:space="preserve">Professional Development Intake 2 </w:t>
      </w:r>
      <w:r w:rsidR="000A1257">
        <w:t>opens in early August and closes in mid-September.</w:t>
      </w:r>
    </w:p>
    <w:p w14:paraId="0A1CD3B6" w14:textId="2E7708F7" w:rsidR="000A1257" w:rsidRDefault="000A1257" w:rsidP="001E79B5">
      <w:pPr>
        <w:pStyle w:val="Heading4"/>
      </w:pPr>
      <w:r>
        <w:t>Arts Circulation and Touring</w:t>
      </w:r>
      <w:r w:rsidR="001E79B5">
        <w:t xml:space="preserve"> Intake 2</w:t>
      </w:r>
      <w:r>
        <w:t xml:space="preserve"> opens in early August and closes in mid-September.</w:t>
      </w:r>
    </w:p>
    <w:p w14:paraId="0B19C812" w14:textId="5B92C1E8" w:rsidR="000A1257" w:rsidRDefault="000A1257" w:rsidP="001E79B5">
      <w:pPr>
        <w:pStyle w:val="Heading4"/>
      </w:pPr>
      <w:r>
        <w:t>Individual Arts Grants for Creative Writers opens in mid-August and closes in early October.</w:t>
      </w:r>
    </w:p>
    <w:p w14:paraId="7EB64ACA" w14:textId="5EDC90D8" w:rsidR="000A1257" w:rsidRDefault="000A1257" w:rsidP="00B321C7">
      <w:pPr>
        <w:pStyle w:val="Heading3"/>
      </w:pPr>
      <w:r>
        <w:t>September</w:t>
      </w:r>
    </w:p>
    <w:p w14:paraId="28487790" w14:textId="3A361BD2" w:rsidR="001E79B5" w:rsidRDefault="001E79B5" w:rsidP="001E79B5">
      <w:pPr>
        <w:pStyle w:val="Heading4"/>
      </w:pPr>
      <w:r>
        <w:t xml:space="preserve">No grant programs for Individuals open in </w:t>
      </w:r>
      <w:r w:rsidR="00CC5F8A">
        <w:t>September</w:t>
      </w:r>
      <w:r>
        <w:t xml:space="preserve">. </w:t>
      </w:r>
    </w:p>
    <w:p w14:paraId="741BBFCB" w14:textId="11CD7BA7" w:rsidR="000A1257" w:rsidRDefault="000A1257" w:rsidP="00B321C7">
      <w:pPr>
        <w:pStyle w:val="Heading3"/>
      </w:pPr>
      <w:r>
        <w:t>October</w:t>
      </w:r>
    </w:p>
    <w:p w14:paraId="1D871F76" w14:textId="10F2BF7A" w:rsidR="000A1257" w:rsidRDefault="000A1257" w:rsidP="001E79B5">
      <w:pPr>
        <w:pStyle w:val="Heading4"/>
      </w:pPr>
      <w:r>
        <w:t>Individual Arts Grants for Visual Artists opens in mid-</w:t>
      </w:r>
      <w:r w:rsidR="001E79B5">
        <w:t>October</w:t>
      </w:r>
      <w:r>
        <w:t xml:space="preserve"> and closes </w:t>
      </w:r>
      <w:r w:rsidR="001E79B5">
        <w:t xml:space="preserve">in </w:t>
      </w:r>
      <w:proofErr w:type="gramStart"/>
      <w:r w:rsidR="001E79B5">
        <w:t>late-November</w:t>
      </w:r>
      <w:proofErr w:type="gramEnd"/>
      <w:r>
        <w:t>.</w:t>
      </w:r>
    </w:p>
    <w:p w14:paraId="04C99F25" w14:textId="60EF65FC" w:rsidR="000A1257" w:rsidRDefault="000A1257" w:rsidP="00B321C7">
      <w:pPr>
        <w:pStyle w:val="Heading3"/>
      </w:pPr>
      <w:r>
        <w:t>November</w:t>
      </w:r>
    </w:p>
    <w:p w14:paraId="3BF45AEB" w14:textId="48D623C0" w:rsidR="000A1257" w:rsidRDefault="00CC5F8A" w:rsidP="00CC5F8A">
      <w:pPr>
        <w:pStyle w:val="Heading4"/>
      </w:pPr>
      <w:r>
        <w:t>No grant programs for Individuals open in November</w:t>
      </w:r>
      <w:r w:rsidR="000A1257">
        <w:t>.</w:t>
      </w:r>
    </w:p>
    <w:p w14:paraId="37537B1C" w14:textId="4B64C1AC" w:rsidR="000A1257" w:rsidRDefault="000A1257" w:rsidP="00B321C7">
      <w:pPr>
        <w:pStyle w:val="Heading3"/>
      </w:pPr>
      <w:r>
        <w:t>December</w:t>
      </w:r>
    </w:p>
    <w:p w14:paraId="15A9BFEC" w14:textId="16A45AA5" w:rsidR="000A1257" w:rsidRDefault="00CC5F8A" w:rsidP="00CC5F8A">
      <w:pPr>
        <w:pStyle w:val="Heading4"/>
      </w:pPr>
      <w:r>
        <w:t>No grant programs for Individuals open in December</w:t>
      </w:r>
      <w:r w:rsidR="000A1257">
        <w:t>.</w:t>
      </w:r>
    </w:p>
    <w:p w14:paraId="482F02AD" w14:textId="7D43FA45" w:rsidR="000A1257" w:rsidRDefault="000A1257" w:rsidP="00D70F8D">
      <w:pPr>
        <w:pStyle w:val="Heading2"/>
        <w:spacing w:before="480"/>
      </w:pPr>
      <w:r>
        <w:t>Arts and Culture Organizations</w:t>
      </w:r>
      <w:r w:rsidR="00006EF1">
        <w:t xml:space="preserve"> Grants</w:t>
      </w:r>
    </w:p>
    <w:p w14:paraId="02363E47" w14:textId="77777777" w:rsidR="000A1257" w:rsidRDefault="000A1257" w:rsidP="00B321C7">
      <w:pPr>
        <w:pStyle w:val="Heading3"/>
      </w:pPr>
      <w:r>
        <w:t>January</w:t>
      </w:r>
    </w:p>
    <w:p w14:paraId="620349CD" w14:textId="34C5AA08" w:rsidR="000A1257" w:rsidRDefault="000A1257" w:rsidP="00CC5F8A">
      <w:pPr>
        <w:pStyle w:val="Heading4"/>
      </w:pPr>
      <w:r>
        <w:t xml:space="preserve">Community Arts Festivals </w:t>
      </w:r>
      <w:proofErr w:type="gramStart"/>
      <w:r>
        <w:t>opens</w:t>
      </w:r>
      <w:proofErr w:type="gramEnd"/>
      <w:r>
        <w:t xml:space="preserve"> in early January and </w:t>
      </w:r>
      <w:proofErr w:type="gramStart"/>
      <w:r>
        <w:t>closes</w:t>
      </w:r>
      <w:proofErr w:type="gramEnd"/>
      <w:r>
        <w:t xml:space="preserve"> in mid-February.</w:t>
      </w:r>
    </w:p>
    <w:p w14:paraId="75FFEB5A" w14:textId="77777777" w:rsidR="000A1257" w:rsidRDefault="000A1257" w:rsidP="00B321C7">
      <w:pPr>
        <w:pStyle w:val="Heading3"/>
      </w:pPr>
      <w:r>
        <w:t>February</w:t>
      </w:r>
    </w:p>
    <w:p w14:paraId="376196D6" w14:textId="35499B3A" w:rsidR="000A1257" w:rsidRDefault="000A1257" w:rsidP="00CC5F8A">
      <w:pPr>
        <w:pStyle w:val="Heading4"/>
      </w:pPr>
      <w:r>
        <w:t>Arts Impact opens in late February and closes in early April.</w:t>
      </w:r>
    </w:p>
    <w:p w14:paraId="75F4D96D" w14:textId="77777777" w:rsidR="000A1257" w:rsidRDefault="000A1257" w:rsidP="00B321C7">
      <w:pPr>
        <w:pStyle w:val="Heading3"/>
      </w:pPr>
      <w:r>
        <w:t>March</w:t>
      </w:r>
    </w:p>
    <w:p w14:paraId="7FCC67B8" w14:textId="6EF5B9B7" w:rsidR="000A1257" w:rsidRDefault="000A1257" w:rsidP="00CC5F8A">
      <w:pPr>
        <w:pStyle w:val="Heading4"/>
      </w:pPr>
      <w:r>
        <w:t>Arts Circulation and Touring</w:t>
      </w:r>
      <w:r w:rsidR="00CC5F8A">
        <w:t xml:space="preserve"> Intake 1</w:t>
      </w:r>
      <w:r>
        <w:t xml:space="preserve"> opens in early March and closes in mid-April.</w:t>
      </w:r>
    </w:p>
    <w:p w14:paraId="4D461392" w14:textId="77777777" w:rsidR="000A1257" w:rsidRDefault="000A1257" w:rsidP="00B321C7">
      <w:pPr>
        <w:pStyle w:val="Heading3"/>
      </w:pPr>
      <w:r>
        <w:t>April</w:t>
      </w:r>
    </w:p>
    <w:p w14:paraId="21E530C2" w14:textId="1CDC19C6" w:rsidR="000A1257" w:rsidRDefault="000A1257" w:rsidP="00CC5F8A">
      <w:pPr>
        <w:pStyle w:val="Heading4"/>
      </w:pPr>
      <w:r>
        <w:t>Arts-Based Community Development and the Leon and Thea Koerner Awards open in early April and close in mid-May.</w:t>
      </w:r>
    </w:p>
    <w:p w14:paraId="37DBB0CB" w14:textId="51BA77FB" w:rsidR="00CC5F8A" w:rsidRDefault="000A1257" w:rsidP="00CC5F8A">
      <w:pPr>
        <w:pStyle w:val="Heading4"/>
      </w:pPr>
      <w:r>
        <w:t>Project Assistance</w:t>
      </w:r>
      <w:r w:rsidR="00CC5F8A">
        <w:t xml:space="preserve"> grants open as follows:</w:t>
      </w:r>
    </w:p>
    <w:p w14:paraId="11DCAB96" w14:textId="150B54E2" w:rsidR="000A1257" w:rsidRDefault="000A1257" w:rsidP="000A1257">
      <w:pPr>
        <w:pStyle w:val="ListParagraph"/>
        <w:numPr>
          <w:ilvl w:val="0"/>
          <w:numId w:val="2"/>
        </w:numPr>
      </w:pPr>
      <w:r>
        <w:t>Literary Arts Organizations opens in early April and closes in late May.</w:t>
      </w:r>
    </w:p>
    <w:p w14:paraId="284D07A9" w14:textId="6EC4192C" w:rsidR="000A1257" w:rsidRDefault="000A1257" w:rsidP="000A1257">
      <w:pPr>
        <w:pStyle w:val="ListParagraph"/>
        <w:numPr>
          <w:ilvl w:val="0"/>
          <w:numId w:val="2"/>
        </w:numPr>
      </w:pPr>
      <w:r>
        <w:t xml:space="preserve">Professional Arts Training Organizations </w:t>
      </w:r>
      <w:proofErr w:type="gramStart"/>
      <w:r>
        <w:t>opens</w:t>
      </w:r>
      <w:proofErr w:type="gramEnd"/>
      <w:r>
        <w:t xml:space="preserve"> in early April and </w:t>
      </w:r>
      <w:proofErr w:type="gramStart"/>
      <w:r>
        <w:t>closes</w:t>
      </w:r>
      <w:proofErr w:type="gramEnd"/>
      <w:r>
        <w:t xml:space="preserve"> in late May.</w:t>
      </w:r>
    </w:p>
    <w:p w14:paraId="74422331" w14:textId="19C2A918" w:rsidR="000A1257" w:rsidRDefault="000A1257" w:rsidP="000A1257">
      <w:pPr>
        <w:pStyle w:val="ListParagraph"/>
        <w:numPr>
          <w:ilvl w:val="0"/>
          <w:numId w:val="2"/>
        </w:numPr>
      </w:pPr>
      <w:r>
        <w:t>Performing Arts Organizations opens in early April and closes in late May.</w:t>
      </w:r>
    </w:p>
    <w:p w14:paraId="1469B450" w14:textId="77777777" w:rsidR="000A1257" w:rsidRDefault="000A1257" w:rsidP="00B321C7">
      <w:pPr>
        <w:pStyle w:val="Heading3"/>
      </w:pPr>
      <w:r>
        <w:t>May</w:t>
      </w:r>
    </w:p>
    <w:p w14:paraId="0515E950" w14:textId="0CFF6763" w:rsidR="000A1257" w:rsidRDefault="000A1257" w:rsidP="00CC5F8A">
      <w:pPr>
        <w:pStyle w:val="Heading4"/>
      </w:pPr>
      <w:r>
        <w:t>Early Career Development opens in late May and closes in early July.</w:t>
      </w:r>
    </w:p>
    <w:p w14:paraId="6CF8FB03" w14:textId="77777777" w:rsidR="000A1257" w:rsidRDefault="000A1257" w:rsidP="00B321C7">
      <w:pPr>
        <w:pStyle w:val="Heading3"/>
      </w:pPr>
      <w:r>
        <w:t>June</w:t>
      </w:r>
    </w:p>
    <w:p w14:paraId="26C2958E" w14:textId="60AE5808" w:rsidR="000A1257" w:rsidRDefault="00CC5F8A" w:rsidP="00CC5F8A">
      <w:pPr>
        <w:pStyle w:val="Heading4"/>
      </w:pPr>
      <w:r>
        <w:t>N</w:t>
      </w:r>
      <w:r w:rsidR="000A1257">
        <w:t>o grant programs for Organizations open in June</w:t>
      </w:r>
      <w:r>
        <w:t>.</w:t>
      </w:r>
    </w:p>
    <w:p w14:paraId="11F03EFB" w14:textId="77777777" w:rsidR="000A1257" w:rsidRDefault="000A1257" w:rsidP="00B321C7">
      <w:pPr>
        <w:pStyle w:val="Heading3"/>
      </w:pPr>
      <w:r>
        <w:t>July</w:t>
      </w:r>
    </w:p>
    <w:p w14:paraId="48ACE738" w14:textId="1B7421D2" w:rsidR="000A1257" w:rsidRDefault="00CC5F8A" w:rsidP="00CC5F8A">
      <w:pPr>
        <w:pStyle w:val="Heading4"/>
      </w:pPr>
      <w:r>
        <w:t>N</w:t>
      </w:r>
      <w:r w:rsidR="000A1257">
        <w:t>o grant programs for Organizations open in July</w:t>
      </w:r>
      <w:r>
        <w:t>.</w:t>
      </w:r>
    </w:p>
    <w:p w14:paraId="2C2F267D" w14:textId="77777777" w:rsidR="000A1257" w:rsidRDefault="000A1257" w:rsidP="00B321C7">
      <w:pPr>
        <w:pStyle w:val="Heading3"/>
      </w:pPr>
      <w:r>
        <w:t>August</w:t>
      </w:r>
    </w:p>
    <w:p w14:paraId="7B6DB1B6" w14:textId="4640DED9" w:rsidR="000A1257" w:rsidRDefault="000A1257" w:rsidP="00CC5F8A">
      <w:pPr>
        <w:pStyle w:val="Heading4"/>
      </w:pPr>
      <w:r>
        <w:t xml:space="preserve">Arts Circulation and Touring </w:t>
      </w:r>
      <w:r w:rsidR="00CC5F8A">
        <w:t xml:space="preserve">Intake 2 </w:t>
      </w:r>
      <w:r>
        <w:t>opens in early August and closes in mid-September.</w:t>
      </w:r>
    </w:p>
    <w:p w14:paraId="6DE1F34F" w14:textId="77777777" w:rsidR="000A1257" w:rsidRDefault="000A1257" w:rsidP="00B321C7">
      <w:pPr>
        <w:pStyle w:val="Heading3"/>
      </w:pPr>
      <w:r>
        <w:t>September</w:t>
      </w:r>
    </w:p>
    <w:p w14:paraId="2F5E7EBD" w14:textId="63280BD2" w:rsidR="00CC5F8A" w:rsidRDefault="000A1257" w:rsidP="00CC5F8A">
      <w:pPr>
        <w:pStyle w:val="Heading4"/>
      </w:pPr>
      <w:r>
        <w:t>Project Assistance</w:t>
      </w:r>
      <w:r w:rsidR="00CC5F8A">
        <w:t xml:space="preserve"> </w:t>
      </w:r>
      <w:r w:rsidR="005D165C">
        <w:t>g</w:t>
      </w:r>
      <w:r w:rsidR="00CC5F8A">
        <w:t>rants open as follows:</w:t>
      </w:r>
      <w:r>
        <w:t xml:space="preserve"> </w:t>
      </w:r>
    </w:p>
    <w:p w14:paraId="78DD8C2C" w14:textId="3E3FC28C" w:rsidR="000A1257" w:rsidRDefault="000A1257" w:rsidP="000A1257">
      <w:pPr>
        <w:pStyle w:val="ListParagraph"/>
        <w:numPr>
          <w:ilvl w:val="0"/>
          <w:numId w:val="3"/>
        </w:numPr>
      </w:pPr>
      <w:r>
        <w:t>Community Arts Organizations opens in early September and closes in mid-October.</w:t>
      </w:r>
    </w:p>
    <w:p w14:paraId="5675990C" w14:textId="2F174FD3" w:rsidR="000A1257" w:rsidRDefault="000A1257" w:rsidP="000A1257">
      <w:pPr>
        <w:pStyle w:val="ListParagraph"/>
        <w:numPr>
          <w:ilvl w:val="0"/>
          <w:numId w:val="3"/>
        </w:numPr>
      </w:pPr>
      <w:r>
        <w:t>Museums and Indigenous Cultural Centres opens in early September and closes in mid-October.</w:t>
      </w:r>
    </w:p>
    <w:p w14:paraId="0C38AC7A" w14:textId="2C5E18C3" w:rsidR="000A1257" w:rsidRDefault="000A1257" w:rsidP="000A1257">
      <w:pPr>
        <w:pStyle w:val="ListParagraph"/>
        <w:numPr>
          <w:ilvl w:val="0"/>
          <w:numId w:val="3"/>
        </w:numPr>
      </w:pPr>
      <w:r>
        <w:t>Visual Arts Organizations opens in early September and closes in mid-October.</w:t>
      </w:r>
    </w:p>
    <w:p w14:paraId="382EF5C5" w14:textId="30E8B2C7" w:rsidR="000A1257" w:rsidRDefault="000A1257" w:rsidP="000A1257">
      <w:pPr>
        <w:pStyle w:val="ListParagraph"/>
        <w:numPr>
          <w:ilvl w:val="0"/>
          <w:numId w:val="3"/>
        </w:numPr>
      </w:pPr>
      <w:r>
        <w:t xml:space="preserve">Professional Arts Festivals </w:t>
      </w:r>
      <w:proofErr w:type="gramStart"/>
      <w:r>
        <w:t>opens</w:t>
      </w:r>
      <w:proofErr w:type="gramEnd"/>
      <w:r>
        <w:t xml:space="preserve"> in early September and </w:t>
      </w:r>
      <w:proofErr w:type="gramStart"/>
      <w:r>
        <w:t>closes</w:t>
      </w:r>
      <w:proofErr w:type="gramEnd"/>
      <w:r>
        <w:t xml:space="preserve"> in mid-October.</w:t>
      </w:r>
    </w:p>
    <w:p w14:paraId="46B9194C" w14:textId="68946F14" w:rsidR="000A1257" w:rsidRDefault="000A1257" w:rsidP="00CC5F8A">
      <w:pPr>
        <w:pStyle w:val="Heading4"/>
      </w:pPr>
      <w:r>
        <w:t xml:space="preserve">Arts Infrastructure opens in mid-September and closes in early November. </w:t>
      </w:r>
    </w:p>
    <w:p w14:paraId="10401909" w14:textId="77777777" w:rsidR="000A1257" w:rsidRDefault="000A1257" w:rsidP="00B321C7">
      <w:pPr>
        <w:pStyle w:val="Heading3"/>
      </w:pPr>
      <w:r>
        <w:t>October</w:t>
      </w:r>
    </w:p>
    <w:p w14:paraId="1E03F919" w14:textId="13F15A19" w:rsidR="000A1257" w:rsidRDefault="00CC5F8A" w:rsidP="00CC5F8A">
      <w:pPr>
        <w:pStyle w:val="Heading4"/>
      </w:pPr>
      <w:r>
        <w:t>Operating Assistance Recipients (</w:t>
      </w:r>
      <w:r w:rsidR="001042DA">
        <w:t>e</w:t>
      </w:r>
      <w:r>
        <w:t>xisting only, no new intake) must</w:t>
      </w:r>
      <w:r w:rsidR="000A1257">
        <w:t xml:space="preserve"> update their organizational profiles in the online grants management </w:t>
      </w:r>
      <w:proofErr w:type="gramStart"/>
      <w:r w:rsidR="000A1257">
        <w:t>system, and</w:t>
      </w:r>
      <w:proofErr w:type="gramEnd"/>
      <w:r w:rsidR="000A1257">
        <w:t xml:space="preserve"> provide CADAC updates by early October. </w:t>
      </w:r>
    </w:p>
    <w:p w14:paraId="0BC95416" w14:textId="77777777" w:rsidR="000A1257" w:rsidRDefault="000A1257" w:rsidP="00B321C7">
      <w:pPr>
        <w:pStyle w:val="Heading3"/>
      </w:pPr>
      <w:r>
        <w:t>November</w:t>
      </w:r>
    </w:p>
    <w:p w14:paraId="45AB7502" w14:textId="05F22D6B" w:rsidR="000A1257" w:rsidRDefault="00CC5F8A" w:rsidP="00CC5F8A">
      <w:pPr>
        <w:pStyle w:val="Heading4"/>
      </w:pPr>
      <w:r>
        <w:t>No</w:t>
      </w:r>
      <w:r w:rsidR="000A1257">
        <w:t xml:space="preserve"> grant programs for </w:t>
      </w:r>
      <w:r w:rsidR="004C0EFF">
        <w:t xml:space="preserve">Organizations </w:t>
      </w:r>
      <w:r w:rsidR="000A1257">
        <w:t>open in November.</w:t>
      </w:r>
    </w:p>
    <w:p w14:paraId="5DB49D39" w14:textId="77777777" w:rsidR="000A1257" w:rsidRDefault="000A1257" w:rsidP="00B321C7">
      <w:pPr>
        <w:pStyle w:val="Heading3"/>
      </w:pPr>
      <w:r>
        <w:t>December</w:t>
      </w:r>
    </w:p>
    <w:p w14:paraId="75008931" w14:textId="36C522AF" w:rsidR="0018646B" w:rsidRDefault="00CC5F8A" w:rsidP="00CC5F8A">
      <w:pPr>
        <w:pStyle w:val="Heading4"/>
      </w:pPr>
      <w:r>
        <w:t>No</w:t>
      </w:r>
      <w:r w:rsidR="000A1257">
        <w:t xml:space="preserve"> grant programs for </w:t>
      </w:r>
      <w:r w:rsidR="004C0EFF">
        <w:t xml:space="preserve">Organizations </w:t>
      </w:r>
      <w:r w:rsidR="000A1257">
        <w:t>open in December</w:t>
      </w:r>
      <w:r>
        <w:t>.</w:t>
      </w:r>
    </w:p>
    <w:p w14:paraId="089D6D68" w14:textId="6E412672" w:rsidR="000A1257" w:rsidRDefault="0018646B" w:rsidP="00D70F8D">
      <w:pPr>
        <w:pStyle w:val="Heading2"/>
        <w:spacing w:before="480"/>
      </w:pPr>
      <w:r>
        <w:br w:type="page"/>
      </w:r>
      <w:r w:rsidR="000A1257">
        <w:t>Arts and C</w:t>
      </w:r>
      <w:r w:rsidR="00006EF1">
        <w:t>uratorial</w:t>
      </w:r>
      <w:r w:rsidR="000A1257">
        <w:t xml:space="preserve"> Collectives</w:t>
      </w:r>
      <w:r w:rsidR="00006EF1">
        <w:t xml:space="preserve"> Grants</w:t>
      </w:r>
    </w:p>
    <w:p w14:paraId="76779638" w14:textId="77777777" w:rsidR="00CC5F8A" w:rsidRDefault="00CC5F8A" w:rsidP="00CC5F8A">
      <w:pPr>
        <w:pStyle w:val="Heading3"/>
      </w:pPr>
      <w:r>
        <w:t>January</w:t>
      </w:r>
    </w:p>
    <w:p w14:paraId="09A07141" w14:textId="37A9C461" w:rsidR="00CC5F8A" w:rsidRDefault="00CC5F8A" w:rsidP="00CC5F8A">
      <w:pPr>
        <w:pStyle w:val="Heading4"/>
      </w:pPr>
      <w:r>
        <w:t>No grant programs for Collectives open in January.</w:t>
      </w:r>
    </w:p>
    <w:p w14:paraId="534E4A0A" w14:textId="77777777" w:rsidR="00CC5F8A" w:rsidRDefault="00CC5F8A" w:rsidP="00CC5F8A">
      <w:pPr>
        <w:pStyle w:val="Heading3"/>
      </w:pPr>
      <w:r>
        <w:t>February</w:t>
      </w:r>
    </w:p>
    <w:p w14:paraId="7D7B529F" w14:textId="77777777" w:rsidR="00CC5F8A" w:rsidRDefault="00CC5F8A" w:rsidP="00CC5F8A">
      <w:pPr>
        <w:pStyle w:val="Heading4"/>
      </w:pPr>
      <w:r>
        <w:t>Arts Impact opens in late February and closes in early April.</w:t>
      </w:r>
    </w:p>
    <w:p w14:paraId="7F1D9AAA" w14:textId="77777777" w:rsidR="00CC5F8A" w:rsidRDefault="00CC5F8A" w:rsidP="00CC5F8A">
      <w:pPr>
        <w:pStyle w:val="Heading3"/>
      </w:pPr>
      <w:r>
        <w:t>March</w:t>
      </w:r>
    </w:p>
    <w:p w14:paraId="2DC3642B" w14:textId="77777777" w:rsidR="00CC5F8A" w:rsidRDefault="00CC5F8A" w:rsidP="00CC5F8A">
      <w:pPr>
        <w:pStyle w:val="Heading4"/>
      </w:pPr>
      <w:r>
        <w:t>Arts Circulation and Touring Intake 1 opens in early March and closes in mid-April.</w:t>
      </w:r>
    </w:p>
    <w:p w14:paraId="3BE69B90" w14:textId="77777777" w:rsidR="00CC5F8A" w:rsidRDefault="00CC5F8A" w:rsidP="00CC5F8A">
      <w:pPr>
        <w:pStyle w:val="Heading3"/>
      </w:pPr>
      <w:r>
        <w:t>April</w:t>
      </w:r>
    </w:p>
    <w:p w14:paraId="025E5C36" w14:textId="77777777" w:rsidR="00CC5F8A" w:rsidRDefault="00CC5F8A" w:rsidP="00CC5F8A">
      <w:pPr>
        <w:pStyle w:val="Heading4"/>
      </w:pPr>
      <w:r>
        <w:t>Project Assistance grants open as follows:</w:t>
      </w:r>
    </w:p>
    <w:p w14:paraId="79043E5C" w14:textId="77777777" w:rsidR="00CC5F8A" w:rsidRDefault="00CC5F8A" w:rsidP="00CC5F8A">
      <w:pPr>
        <w:pStyle w:val="ListParagraph"/>
        <w:numPr>
          <w:ilvl w:val="0"/>
          <w:numId w:val="2"/>
        </w:numPr>
      </w:pPr>
      <w:r>
        <w:t>Literary Arts Organizations opens in early April and closes in late May.</w:t>
      </w:r>
    </w:p>
    <w:p w14:paraId="5266BD1D" w14:textId="77777777" w:rsidR="00CC5F8A" w:rsidRDefault="00CC5F8A" w:rsidP="00CC5F8A">
      <w:pPr>
        <w:pStyle w:val="ListParagraph"/>
        <w:numPr>
          <w:ilvl w:val="0"/>
          <w:numId w:val="2"/>
        </w:numPr>
      </w:pPr>
      <w:r>
        <w:t>Performing Arts Organizations opens in early April and closes in late May.</w:t>
      </w:r>
    </w:p>
    <w:p w14:paraId="4A71EB09" w14:textId="77777777" w:rsidR="00CC5F8A" w:rsidRDefault="00CC5F8A" w:rsidP="00CC5F8A">
      <w:pPr>
        <w:pStyle w:val="Heading3"/>
      </w:pPr>
      <w:r>
        <w:t>May</w:t>
      </w:r>
    </w:p>
    <w:p w14:paraId="3686902D" w14:textId="06DF900A" w:rsidR="00CC5F8A" w:rsidRDefault="00CC5F8A" w:rsidP="00CC5F8A">
      <w:pPr>
        <w:pStyle w:val="Heading4"/>
      </w:pPr>
      <w:r>
        <w:t>No grant programs for Collectives open in May.</w:t>
      </w:r>
    </w:p>
    <w:p w14:paraId="6C4C1E65" w14:textId="77777777" w:rsidR="00CC5F8A" w:rsidRDefault="00CC5F8A" w:rsidP="00CC5F8A">
      <w:pPr>
        <w:pStyle w:val="Heading3"/>
      </w:pPr>
      <w:r>
        <w:t>June</w:t>
      </w:r>
    </w:p>
    <w:p w14:paraId="3F36FEDB" w14:textId="49A57818" w:rsidR="00CC5F8A" w:rsidRDefault="00CC5F8A" w:rsidP="00CC5F8A">
      <w:pPr>
        <w:pStyle w:val="Heading4"/>
      </w:pPr>
      <w:r>
        <w:t>No grant programs for Collectives open in June.</w:t>
      </w:r>
    </w:p>
    <w:p w14:paraId="3BDBDC45" w14:textId="77777777" w:rsidR="00CC5F8A" w:rsidRDefault="00CC5F8A" w:rsidP="00CC5F8A">
      <w:pPr>
        <w:pStyle w:val="Heading3"/>
      </w:pPr>
      <w:r>
        <w:t>July</w:t>
      </w:r>
    </w:p>
    <w:p w14:paraId="7C9E0C31" w14:textId="6BFD0DDA" w:rsidR="00CC5F8A" w:rsidRDefault="00CC5F8A" w:rsidP="00CC5F8A">
      <w:pPr>
        <w:pStyle w:val="Heading4"/>
      </w:pPr>
      <w:r>
        <w:t>No grant programs for Collectives open in July.</w:t>
      </w:r>
    </w:p>
    <w:p w14:paraId="5646BECB" w14:textId="77777777" w:rsidR="00CC5F8A" w:rsidRDefault="00CC5F8A" w:rsidP="00CC5F8A">
      <w:pPr>
        <w:pStyle w:val="Heading3"/>
      </w:pPr>
      <w:r>
        <w:t>August</w:t>
      </w:r>
    </w:p>
    <w:p w14:paraId="7312497C" w14:textId="77777777" w:rsidR="00CC5F8A" w:rsidRDefault="00CC5F8A" w:rsidP="00CC5F8A">
      <w:pPr>
        <w:pStyle w:val="Heading4"/>
      </w:pPr>
      <w:r>
        <w:t>Arts Circulation and Touring Intake 2 opens in early August and closes in mid-September.</w:t>
      </w:r>
    </w:p>
    <w:p w14:paraId="1F9A0ECA" w14:textId="77777777" w:rsidR="00CC5F8A" w:rsidRDefault="00CC5F8A" w:rsidP="00CC5F8A">
      <w:pPr>
        <w:pStyle w:val="Heading3"/>
      </w:pPr>
      <w:r>
        <w:t>September</w:t>
      </w:r>
    </w:p>
    <w:p w14:paraId="74360EDB" w14:textId="6852F07D" w:rsidR="00CC5F8A" w:rsidRDefault="00CC5F8A" w:rsidP="00CC5F8A">
      <w:pPr>
        <w:pStyle w:val="Heading4"/>
      </w:pPr>
      <w:r>
        <w:t xml:space="preserve">Project Assistance </w:t>
      </w:r>
      <w:r w:rsidR="005D165C">
        <w:t>g</w:t>
      </w:r>
      <w:r>
        <w:t xml:space="preserve">rants open as follows: </w:t>
      </w:r>
    </w:p>
    <w:p w14:paraId="5F62A3C2" w14:textId="77777777" w:rsidR="00CC5F8A" w:rsidRDefault="00CC5F8A" w:rsidP="00CC5F8A">
      <w:pPr>
        <w:pStyle w:val="ListParagraph"/>
        <w:numPr>
          <w:ilvl w:val="0"/>
          <w:numId w:val="3"/>
        </w:numPr>
      </w:pPr>
      <w:r>
        <w:t>Museums and Indigenous Cultural Centres opens in early September and closes in mid-October.</w:t>
      </w:r>
    </w:p>
    <w:p w14:paraId="663125A3" w14:textId="77777777" w:rsidR="00CC5F8A" w:rsidRDefault="00CC5F8A" w:rsidP="00CC5F8A">
      <w:pPr>
        <w:pStyle w:val="ListParagraph"/>
        <w:numPr>
          <w:ilvl w:val="0"/>
          <w:numId w:val="3"/>
        </w:numPr>
      </w:pPr>
      <w:r>
        <w:t>Visual Arts Organizations opens in early September and closes in mid-October.</w:t>
      </w:r>
    </w:p>
    <w:p w14:paraId="067DC818" w14:textId="77777777" w:rsidR="00CC5F8A" w:rsidRDefault="00CC5F8A" w:rsidP="00CC5F8A">
      <w:pPr>
        <w:pStyle w:val="ListParagraph"/>
        <w:numPr>
          <w:ilvl w:val="0"/>
          <w:numId w:val="3"/>
        </w:numPr>
      </w:pPr>
      <w:r>
        <w:t xml:space="preserve">Professional Arts Festivals </w:t>
      </w:r>
      <w:proofErr w:type="gramStart"/>
      <w:r>
        <w:t>opens</w:t>
      </w:r>
      <w:proofErr w:type="gramEnd"/>
      <w:r>
        <w:t xml:space="preserve"> in early September and </w:t>
      </w:r>
      <w:proofErr w:type="gramStart"/>
      <w:r>
        <w:t>closes</w:t>
      </w:r>
      <w:proofErr w:type="gramEnd"/>
      <w:r>
        <w:t xml:space="preserve"> in mid-October.</w:t>
      </w:r>
    </w:p>
    <w:p w14:paraId="06BAEA79" w14:textId="77777777" w:rsidR="00CC5F8A" w:rsidRDefault="00CC5F8A" w:rsidP="00CC5F8A">
      <w:pPr>
        <w:pStyle w:val="Heading3"/>
      </w:pPr>
      <w:r>
        <w:t>October</w:t>
      </w:r>
    </w:p>
    <w:p w14:paraId="45D50322" w14:textId="66095BEE" w:rsidR="004C0EFF" w:rsidRDefault="004C0EFF" w:rsidP="004C0EFF">
      <w:pPr>
        <w:pStyle w:val="Heading4"/>
      </w:pPr>
      <w:r>
        <w:t>No grant programs for Collectives open in October.</w:t>
      </w:r>
    </w:p>
    <w:p w14:paraId="65393D17" w14:textId="77777777" w:rsidR="00CC5F8A" w:rsidRDefault="00CC5F8A" w:rsidP="00CC5F8A">
      <w:pPr>
        <w:pStyle w:val="Heading3"/>
      </w:pPr>
      <w:r>
        <w:t>November</w:t>
      </w:r>
    </w:p>
    <w:p w14:paraId="5FE98FF1" w14:textId="10189D7E" w:rsidR="00CC5F8A" w:rsidRDefault="00CC5F8A" w:rsidP="00CC5F8A">
      <w:pPr>
        <w:pStyle w:val="Heading4"/>
      </w:pPr>
      <w:r>
        <w:t xml:space="preserve">No grant programs for </w:t>
      </w:r>
      <w:r w:rsidR="004C0EFF">
        <w:t>Collectives</w:t>
      </w:r>
      <w:r>
        <w:t xml:space="preserve"> open in November.</w:t>
      </w:r>
    </w:p>
    <w:p w14:paraId="1E4402AB" w14:textId="77777777" w:rsidR="00CC5F8A" w:rsidRDefault="00CC5F8A" w:rsidP="00CC5F8A">
      <w:pPr>
        <w:pStyle w:val="Heading3"/>
      </w:pPr>
      <w:r>
        <w:t>December</w:t>
      </w:r>
    </w:p>
    <w:p w14:paraId="32272619" w14:textId="1B5EB10F" w:rsidR="00CC5F8A" w:rsidRDefault="00CC5F8A" w:rsidP="00CC5F8A">
      <w:pPr>
        <w:pStyle w:val="Heading4"/>
      </w:pPr>
      <w:r>
        <w:t xml:space="preserve">No grant programs for </w:t>
      </w:r>
      <w:r w:rsidR="004C0EFF">
        <w:t xml:space="preserve">Collectives </w:t>
      </w:r>
      <w:r>
        <w:t>open in December.</w:t>
      </w:r>
    </w:p>
    <w:p w14:paraId="730C5ECF" w14:textId="77777777" w:rsidR="00635A50" w:rsidRDefault="00635A50"/>
    <w:sectPr w:rsidR="00635A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26B70" w14:textId="77777777" w:rsidR="001E79B5" w:rsidRDefault="001E79B5" w:rsidP="001E79B5">
      <w:pPr>
        <w:spacing w:after="0" w:line="240" w:lineRule="auto"/>
      </w:pPr>
      <w:r>
        <w:separator/>
      </w:r>
    </w:p>
  </w:endnote>
  <w:endnote w:type="continuationSeparator" w:id="0">
    <w:p w14:paraId="7ABB7663" w14:textId="77777777" w:rsidR="001E79B5" w:rsidRDefault="001E79B5" w:rsidP="001E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C Sans">
    <w:altName w:val="BC Sans"/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90179" w14:textId="77777777" w:rsidR="001E79B5" w:rsidRDefault="001E79B5" w:rsidP="001E79B5">
      <w:pPr>
        <w:spacing w:after="0" w:line="240" w:lineRule="auto"/>
      </w:pPr>
      <w:r>
        <w:separator/>
      </w:r>
    </w:p>
  </w:footnote>
  <w:footnote w:type="continuationSeparator" w:id="0">
    <w:p w14:paraId="5F7DBA59" w14:textId="77777777" w:rsidR="001E79B5" w:rsidRDefault="001E79B5" w:rsidP="001E7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6FB9"/>
    <w:multiLevelType w:val="hybridMultilevel"/>
    <w:tmpl w:val="A67AFF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7FDB"/>
    <w:multiLevelType w:val="hybridMultilevel"/>
    <w:tmpl w:val="6D84F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B3B16"/>
    <w:multiLevelType w:val="hybridMultilevel"/>
    <w:tmpl w:val="175A41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F253F"/>
    <w:multiLevelType w:val="hybridMultilevel"/>
    <w:tmpl w:val="D7989E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A7A01"/>
    <w:multiLevelType w:val="hybridMultilevel"/>
    <w:tmpl w:val="9D50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F17BD"/>
    <w:multiLevelType w:val="hybridMultilevel"/>
    <w:tmpl w:val="AA7E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573D8"/>
    <w:multiLevelType w:val="hybridMultilevel"/>
    <w:tmpl w:val="01A20B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D19C1"/>
    <w:multiLevelType w:val="hybridMultilevel"/>
    <w:tmpl w:val="6CF4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40E8D"/>
    <w:multiLevelType w:val="hybridMultilevel"/>
    <w:tmpl w:val="9834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E1814"/>
    <w:multiLevelType w:val="hybridMultilevel"/>
    <w:tmpl w:val="DE701E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324226">
    <w:abstractNumId w:val="4"/>
  </w:num>
  <w:num w:numId="2" w16cid:durableId="38752541">
    <w:abstractNumId w:val="1"/>
  </w:num>
  <w:num w:numId="3" w16cid:durableId="1002660612">
    <w:abstractNumId w:val="8"/>
  </w:num>
  <w:num w:numId="4" w16cid:durableId="1602761295">
    <w:abstractNumId w:val="5"/>
  </w:num>
  <w:num w:numId="5" w16cid:durableId="1250500128">
    <w:abstractNumId w:val="7"/>
  </w:num>
  <w:num w:numId="6" w16cid:durableId="1043552327">
    <w:abstractNumId w:val="6"/>
  </w:num>
  <w:num w:numId="7" w16cid:durableId="1132941488">
    <w:abstractNumId w:val="2"/>
  </w:num>
  <w:num w:numId="8" w16cid:durableId="1849362905">
    <w:abstractNumId w:val="0"/>
  </w:num>
  <w:num w:numId="9" w16cid:durableId="815224746">
    <w:abstractNumId w:val="9"/>
  </w:num>
  <w:num w:numId="10" w16cid:durableId="423309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50"/>
    <w:rsid w:val="00006EF1"/>
    <w:rsid w:val="000A1257"/>
    <w:rsid w:val="001042DA"/>
    <w:rsid w:val="001159D6"/>
    <w:rsid w:val="00140625"/>
    <w:rsid w:val="0018646B"/>
    <w:rsid w:val="001E79B5"/>
    <w:rsid w:val="003A33BA"/>
    <w:rsid w:val="004C0EFF"/>
    <w:rsid w:val="004E22BA"/>
    <w:rsid w:val="005D165C"/>
    <w:rsid w:val="00635A50"/>
    <w:rsid w:val="006B0C70"/>
    <w:rsid w:val="00741C79"/>
    <w:rsid w:val="007D5BB7"/>
    <w:rsid w:val="009A01F9"/>
    <w:rsid w:val="00AA7628"/>
    <w:rsid w:val="00AC3D1D"/>
    <w:rsid w:val="00B321C7"/>
    <w:rsid w:val="00C26B25"/>
    <w:rsid w:val="00CC5F8A"/>
    <w:rsid w:val="00D70F8D"/>
    <w:rsid w:val="00D85731"/>
    <w:rsid w:val="00E9416F"/>
    <w:rsid w:val="00F05CCF"/>
    <w:rsid w:val="00F8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7C85C"/>
  <w15:chartTrackingRefBased/>
  <w15:docId w15:val="{F52465B2-7B94-4433-91AD-95DD61BA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46B"/>
  </w:style>
  <w:style w:type="paragraph" w:styleId="Heading1">
    <w:name w:val="heading 1"/>
    <w:basedOn w:val="Normal"/>
    <w:next w:val="Normal"/>
    <w:link w:val="Heading1Char"/>
    <w:uiPriority w:val="9"/>
    <w:qFormat/>
    <w:rsid w:val="00F87496"/>
    <w:pPr>
      <w:keepNext/>
      <w:keepLines/>
      <w:spacing w:before="360" w:after="80"/>
      <w:outlineLvl w:val="0"/>
    </w:pPr>
    <w:rPr>
      <w:rFonts w:ascii="BC Sans" w:eastAsiaTheme="majorEastAsia" w:hAnsi="BC Sans" w:cstheme="majorBidi"/>
      <w:b/>
      <w:color w:val="833C0B" w:themeColor="accent2" w:themeShade="80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731"/>
    <w:pPr>
      <w:keepNext/>
      <w:keepLines/>
      <w:spacing w:before="160" w:after="80"/>
      <w:outlineLvl w:val="1"/>
    </w:pPr>
    <w:rPr>
      <w:rFonts w:ascii="BC Sans" w:eastAsiaTheme="majorEastAsia" w:hAnsi="BC Sans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731"/>
    <w:pPr>
      <w:keepNext/>
      <w:keepLines/>
      <w:spacing w:before="160" w:after="80"/>
      <w:outlineLvl w:val="2"/>
    </w:pPr>
    <w:rPr>
      <w:rFonts w:ascii="BC Sans" w:eastAsiaTheme="majorEastAsia" w:hAnsi="BC Sans" w:cstheme="majorBidi"/>
      <w:color w:val="833C0B" w:themeColor="accent2" w:themeShade="8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646B"/>
    <w:pPr>
      <w:keepNext/>
      <w:keepLines/>
      <w:spacing w:before="80" w:after="40"/>
      <w:outlineLvl w:val="3"/>
    </w:pPr>
    <w:rPr>
      <w:rFonts w:ascii="BC Sans" w:eastAsiaTheme="majorEastAsia" w:hAnsi="BC Sans" w:cstheme="majorBidi"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5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496"/>
    <w:rPr>
      <w:rFonts w:ascii="BC Sans" w:eastAsiaTheme="majorEastAsia" w:hAnsi="BC Sans" w:cstheme="majorBidi"/>
      <w:b/>
      <w:color w:val="833C0B" w:themeColor="accent2" w:themeShade="80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5731"/>
    <w:rPr>
      <w:rFonts w:ascii="BC Sans" w:eastAsiaTheme="majorEastAsia" w:hAnsi="BC Sans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85731"/>
    <w:rPr>
      <w:rFonts w:ascii="BC Sans" w:eastAsiaTheme="majorEastAsia" w:hAnsi="BC Sans" w:cstheme="majorBidi"/>
      <w:color w:val="833C0B" w:themeColor="accent2" w:themeShade="8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646B"/>
    <w:rPr>
      <w:rFonts w:ascii="BC Sans" w:eastAsiaTheme="majorEastAsia" w:hAnsi="BC Sans" w:cstheme="majorBidi"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35A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A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A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A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A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A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46B"/>
    <w:pPr>
      <w:ind w:left="720"/>
      <w:contextualSpacing/>
    </w:pPr>
    <w:rPr>
      <w:rFonts w:ascii="BC Sans" w:hAnsi="BC Sans"/>
      <w:sz w:val="24"/>
    </w:rPr>
  </w:style>
  <w:style w:type="character" w:styleId="IntenseEmphasis">
    <w:name w:val="Intense Emphasis"/>
    <w:basedOn w:val="DefaultParagraphFont"/>
    <w:uiPriority w:val="21"/>
    <w:qFormat/>
    <w:rsid w:val="00635A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A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A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7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9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7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9B5"/>
  </w:style>
  <w:style w:type="paragraph" w:styleId="Footer">
    <w:name w:val="footer"/>
    <w:basedOn w:val="Normal"/>
    <w:link w:val="FooterChar"/>
    <w:uiPriority w:val="99"/>
    <w:unhideWhenUsed/>
    <w:rsid w:val="001E7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9B5"/>
  </w:style>
  <w:style w:type="paragraph" w:styleId="Revision">
    <w:name w:val="Revision"/>
    <w:hidden/>
    <w:uiPriority w:val="99"/>
    <w:semiHidden/>
    <w:rsid w:val="00E94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artscouncil.ca/about/staff-directo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artscounci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cacaccess@gov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Macklem, Erin TACS:EX</dc:creator>
  <cp:keywords/>
  <dc:description/>
  <cp:lastModifiedBy>Baraniuk, Clayton TACS:EX</cp:lastModifiedBy>
  <cp:revision>13</cp:revision>
  <dcterms:created xsi:type="dcterms:W3CDTF">2025-05-05T22:45:00Z</dcterms:created>
  <dcterms:modified xsi:type="dcterms:W3CDTF">2025-05-30T18:39:00Z</dcterms:modified>
</cp:coreProperties>
</file>